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DA4D9" w14:textId="1D76726C" w:rsidR="00F70F72" w:rsidRPr="00F70F72" w:rsidRDefault="002B0538" w:rsidP="00F70F72">
      <w:pPr>
        <w:spacing w:line="192" w:lineRule="auto"/>
        <w:rPr>
          <w:rFonts w:ascii="Arial" w:hAnsi="Arial" w:cs="Arial"/>
          <w:b/>
          <w:bCs/>
          <w:noProof/>
          <w:color w:val="0E5FA4"/>
          <w:sz w:val="40"/>
          <w:szCs w:val="40"/>
        </w:rPr>
      </w:pPr>
      <w:r>
        <w:rPr>
          <w:rFonts w:ascii="Arial" w:hAnsi="Arial" w:cs="Arial"/>
          <w:b/>
          <w:bCs/>
          <w:noProof/>
          <w:color w:val="0E5FA4"/>
          <w:sz w:val="40"/>
          <w:szCs w:val="40"/>
        </w:rPr>
        <w:t xml:space="preserve">Hub leader </w:t>
      </w:r>
      <w:r w:rsidR="00F70F72" w:rsidRPr="00F70F72">
        <w:rPr>
          <w:rFonts w:ascii="Arial" w:hAnsi="Arial" w:cs="Arial"/>
          <w:b/>
          <w:bCs/>
          <w:noProof/>
          <w:color w:val="0E5FA4"/>
          <w:sz w:val="40"/>
          <w:szCs w:val="40"/>
        </w:rPr>
        <w:t xml:space="preserve">Annual Review </w:t>
      </w:r>
      <w:r w:rsidR="002947A8">
        <w:rPr>
          <w:rFonts w:ascii="Arial" w:hAnsi="Arial" w:cs="Arial"/>
          <w:b/>
          <w:bCs/>
          <w:noProof/>
          <w:color w:val="0E5FA4"/>
          <w:sz w:val="40"/>
          <w:szCs w:val="40"/>
        </w:rPr>
        <w:t>r</w:t>
      </w:r>
      <w:r w:rsidR="00F70F72" w:rsidRPr="00F70F72">
        <w:rPr>
          <w:rFonts w:ascii="Arial" w:hAnsi="Arial" w:cs="Arial"/>
          <w:b/>
          <w:bCs/>
          <w:noProof/>
          <w:color w:val="0E5FA4"/>
          <w:sz w:val="40"/>
          <w:szCs w:val="40"/>
        </w:rPr>
        <w:t>eflections</w:t>
      </w:r>
    </w:p>
    <w:p w14:paraId="324AD716" w14:textId="77777777" w:rsidR="00F70F72" w:rsidRPr="00F70F72" w:rsidRDefault="00F70F72" w:rsidP="00F70F72">
      <w:pPr>
        <w:rPr>
          <w:rFonts w:ascii="Arial" w:hAnsi="Arial" w:cs="Arial"/>
        </w:rPr>
      </w:pPr>
      <w:r w:rsidRPr="00F70F72">
        <w:rPr>
          <w:rFonts w:ascii="Arial" w:hAnsi="Arial" w:cs="Arial"/>
        </w:rPr>
        <w:t>This document is completed by the hub leader. Take time, out of the hub space if possible, so you have no distractions when completing this review. Remember, it’s important to create space and time for reflection. Once completed, share this document with your support coordinator and principal before your Annual Review meeting.</w:t>
      </w:r>
    </w:p>
    <w:p w14:paraId="7C2A30F1" w14:textId="77777777" w:rsidR="00F70F72" w:rsidRPr="00F70F72" w:rsidRDefault="00F70F72" w:rsidP="00F70F72">
      <w:pPr>
        <w:rPr>
          <w:rFonts w:ascii="Arial" w:hAnsi="Arial" w:cs="Arial"/>
          <w:sz w:val="16"/>
        </w:rPr>
      </w:pPr>
    </w:p>
    <w:tbl>
      <w:tblPr>
        <w:tblStyle w:val="TableGridLight"/>
        <w:tblW w:w="9209" w:type="dxa"/>
        <w:tblLook w:val="04A0" w:firstRow="1" w:lastRow="0" w:firstColumn="1" w:lastColumn="0" w:noHBand="0" w:noVBand="1"/>
      </w:tblPr>
      <w:tblGrid>
        <w:gridCol w:w="1460"/>
        <w:gridCol w:w="7749"/>
      </w:tblGrid>
      <w:tr w:rsidR="00F70F72" w:rsidRPr="00F70F72" w14:paraId="76093C96" w14:textId="77777777" w:rsidTr="002124D5">
        <w:tc>
          <w:tcPr>
            <w:tcW w:w="9209" w:type="dxa"/>
            <w:gridSpan w:val="2"/>
          </w:tcPr>
          <w:p w14:paraId="79A49877" w14:textId="77777777" w:rsidR="00F70F72" w:rsidRPr="00F70F72" w:rsidRDefault="00F70F72">
            <w:pPr>
              <w:pStyle w:val="Heading3"/>
              <w:rPr>
                <w:rFonts w:ascii="Arial" w:hAnsi="Arial" w:cs="Arial"/>
                <w:color w:val="0E5FA4"/>
              </w:rPr>
            </w:pPr>
            <w:r w:rsidRPr="00F70F72">
              <w:rPr>
                <w:rFonts w:ascii="Arial" w:hAnsi="Arial" w:cs="Arial"/>
                <w:color w:val="0E5FA4"/>
              </w:rPr>
              <w:t>Hub highlights</w:t>
            </w:r>
          </w:p>
          <w:p w14:paraId="3A7A0471" w14:textId="77777777" w:rsidR="00F70F72" w:rsidRPr="00F70F72" w:rsidRDefault="00F70F72">
            <w:pPr>
              <w:pStyle w:val="TableTextSmallItalic"/>
              <w:rPr>
                <w:rFonts w:ascii="Arial" w:hAnsi="Arial" w:cs="Arial"/>
              </w:rPr>
            </w:pPr>
            <w:r w:rsidRPr="00F70F72">
              <w:rPr>
                <w:rFonts w:ascii="Arial" w:hAnsi="Arial" w:cs="Arial"/>
              </w:rPr>
              <w:t>Refer to your Rapid Review summary for this information.</w:t>
            </w:r>
          </w:p>
        </w:tc>
      </w:tr>
      <w:tr w:rsidR="00F70F72" w:rsidRPr="00F70F72" w14:paraId="65E8374B" w14:textId="77777777" w:rsidTr="002124D5">
        <w:tc>
          <w:tcPr>
            <w:tcW w:w="1460" w:type="dxa"/>
          </w:tcPr>
          <w:p w14:paraId="5B664904" w14:textId="77777777" w:rsidR="00F70F72" w:rsidRPr="00F70F72" w:rsidRDefault="00F70F72">
            <w:pPr>
              <w:pStyle w:val="TableText"/>
              <w:rPr>
                <w:rFonts w:ascii="Arial" w:hAnsi="Arial" w:cs="Arial"/>
              </w:rPr>
            </w:pPr>
            <w:r w:rsidRPr="00F70F72">
              <w:rPr>
                <w:rFonts w:ascii="Arial" w:hAnsi="Arial" w:cs="Arial"/>
              </w:rPr>
              <w:t>Key achievements this year?</w:t>
            </w:r>
          </w:p>
        </w:tc>
        <w:tc>
          <w:tcPr>
            <w:tcW w:w="7749" w:type="dxa"/>
          </w:tcPr>
          <w:p w14:paraId="2EAE0AFC" w14:textId="77777777" w:rsidR="00F70F72" w:rsidRPr="003B03FC" w:rsidRDefault="00F70F72" w:rsidP="003B03FC">
            <w:pPr>
              <w:pStyle w:val="TableText"/>
              <w:rPr>
                <w:rFonts w:ascii="Arial" w:hAnsi="Arial" w:cs="Arial"/>
                <w:color w:val="2B579A"/>
                <w:sz w:val="22"/>
                <w:shd w:val="clear" w:color="auto" w:fill="E6E6E6"/>
              </w:rPr>
            </w:pPr>
          </w:p>
        </w:tc>
      </w:tr>
      <w:tr w:rsidR="00F70F72" w:rsidRPr="00F70F72" w14:paraId="5E7607AB" w14:textId="77777777" w:rsidTr="002124D5">
        <w:tc>
          <w:tcPr>
            <w:tcW w:w="1460" w:type="dxa"/>
          </w:tcPr>
          <w:p w14:paraId="189E189B" w14:textId="77777777" w:rsidR="00F70F72" w:rsidRPr="00F70F72" w:rsidRDefault="00F70F72">
            <w:pPr>
              <w:pStyle w:val="TableText"/>
              <w:rPr>
                <w:rFonts w:ascii="Arial" w:hAnsi="Arial" w:cs="Arial"/>
              </w:rPr>
            </w:pPr>
            <w:r w:rsidRPr="00F70F72">
              <w:rPr>
                <w:rFonts w:ascii="Arial" w:hAnsi="Arial" w:cs="Arial"/>
              </w:rPr>
              <w:t>Key challenges and/ or learnings this year?</w:t>
            </w:r>
          </w:p>
        </w:tc>
        <w:tc>
          <w:tcPr>
            <w:tcW w:w="7749" w:type="dxa"/>
          </w:tcPr>
          <w:p w14:paraId="43A2FAA3" w14:textId="77777777" w:rsidR="00F70F72" w:rsidRPr="00F70F72" w:rsidRDefault="00F70F72" w:rsidP="00BF4664">
            <w:pPr>
              <w:pStyle w:val="TableText"/>
              <w:rPr>
                <w:rFonts w:ascii="Arial" w:hAnsi="Arial" w:cs="Arial"/>
              </w:rPr>
            </w:pPr>
          </w:p>
        </w:tc>
      </w:tr>
      <w:tr w:rsidR="00F70F72" w:rsidRPr="00F70F72" w14:paraId="7E7B06FA" w14:textId="77777777" w:rsidTr="002124D5">
        <w:tc>
          <w:tcPr>
            <w:tcW w:w="1460" w:type="dxa"/>
          </w:tcPr>
          <w:p w14:paraId="71111DC2" w14:textId="77777777" w:rsidR="00F70F72" w:rsidRPr="00F70F72" w:rsidRDefault="00F70F72">
            <w:pPr>
              <w:pStyle w:val="TableText"/>
              <w:rPr>
                <w:rFonts w:ascii="Arial" w:hAnsi="Arial" w:cs="Arial"/>
              </w:rPr>
            </w:pPr>
            <w:r w:rsidRPr="00F70F72">
              <w:rPr>
                <w:rFonts w:ascii="Arial" w:hAnsi="Arial" w:cs="Arial"/>
              </w:rPr>
              <w:t xml:space="preserve">What are the hub’s goals for next year? </w:t>
            </w:r>
          </w:p>
          <w:p w14:paraId="38AF983C" w14:textId="77777777" w:rsidR="00F70F72" w:rsidRPr="00F70F72" w:rsidRDefault="00F70F72">
            <w:pPr>
              <w:pStyle w:val="TableText"/>
              <w:rPr>
                <w:rFonts w:ascii="Arial" w:hAnsi="Arial" w:cs="Arial"/>
              </w:rPr>
            </w:pPr>
            <w:r w:rsidRPr="00F70F72">
              <w:rPr>
                <w:rFonts w:ascii="Arial" w:hAnsi="Arial" w:cs="Arial"/>
              </w:rPr>
              <w:t>List 3 – 5 goals</w:t>
            </w:r>
          </w:p>
        </w:tc>
        <w:tc>
          <w:tcPr>
            <w:tcW w:w="7749" w:type="dxa"/>
          </w:tcPr>
          <w:p w14:paraId="39D31764" w14:textId="66FF85C5" w:rsidR="00F70F72" w:rsidRPr="00BF4664" w:rsidRDefault="00F70F72">
            <w:pPr>
              <w:pStyle w:val="TableTextSmallItalic"/>
              <w:rPr>
                <w:rFonts w:ascii="Arial" w:hAnsi="Arial" w:cs="Arial"/>
                <w:i w:val="0"/>
                <w:iCs/>
              </w:rPr>
            </w:pPr>
          </w:p>
          <w:p w14:paraId="7235368F" w14:textId="77777777" w:rsidR="00F70F72" w:rsidRPr="00F70F72" w:rsidRDefault="00F70F72">
            <w:pPr>
              <w:pStyle w:val="TableTextSmallItalic"/>
              <w:rPr>
                <w:rFonts w:ascii="Arial" w:hAnsi="Arial" w:cs="Arial"/>
              </w:rPr>
            </w:pPr>
          </w:p>
        </w:tc>
      </w:tr>
      <w:tr w:rsidR="00F70F72" w:rsidRPr="00F70F72" w14:paraId="5091E95F" w14:textId="77777777" w:rsidTr="002124D5">
        <w:tc>
          <w:tcPr>
            <w:tcW w:w="9209" w:type="dxa"/>
            <w:gridSpan w:val="2"/>
          </w:tcPr>
          <w:p w14:paraId="50C7AEEA" w14:textId="77777777" w:rsidR="00F70F72" w:rsidRPr="00F70F72" w:rsidRDefault="00F70F72">
            <w:pPr>
              <w:pStyle w:val="Heading3numbered"/>
              <w:rPr>
                <w:rFonts w:ascii="Arial" w:hAnsi="Arial" w:cs="Arial"/>
                <w:color w:val="0E5FA4"/>
              </w:rPr>
            </w:pPr>
            <w:r w:rsidRPr="00F70F72">
              <w:rPr>
                <w:rFonts w:ascii="Arial" w:hAnsi="Arial" w:cs="Arial"/>
                <w:color w:val="0E5FA4"/>
              </w:rPr>
              <w:t>Planning and reflection</w:t>
            </w:r>
          </w:p>
          <w:p w14:paraId="178E17DC" w14:textId="28B971F6" w:rsidR="00F70F72" w:rsidRPr="00F70F72" w:rsidRDefault="00F70F72">
            <w:pPr>
              <w:pStyle w:val="TableText"/>
              <w:rPr>
                <w:rFonts w:ascii="Arial" w:hAnsi="Arial" w:cs="Arial"/>
              </w:rPr>
            </w:pPr>
            <w:r w:rsidRPr="00F70F72">
              <w:rPr>
                <w:rFonts w:ascii="Arial" w:hAnsi="Arial" w:cs="Arial"/>
              </w:rPr>
              <w:t xml:space="preserve">How did ‘planning and reflection’ </w:t>
            </w:r>
            <w:r w:rsidR="00AA7ADC">
              <w:rPr>
                <w:rFonts w:ascii="Arial" w:hAnsi="Arial" w:cs="Arial"/>
              </w:rPr>
              <w:t xml:space="preserve">time </w:t>
            </w:r>
            <w:r w:rsidRPr="00F70F72">
              <w:rPr>
                <w:rFonts w:ascii="Arial" w:hAnsi="Arial" w:cs="Arial"/>
              </w:rPr>
              <w:t>inform what your hub implemented over the past 12 months?</w:t>
            </w:r>
          </w:p>
          <w:p w14:paraId="41360606" w14:textId="77777777" w:rsidR="00F70F72" w:rsidRPr="00F70F72" w:rsidRDefault="00F70F72">
            <w:pPr>
              <w:pStyle w:val="TableTextSmallItalic"/>
              <w:rPr>
                <w:rFonts w:ascii="Arial" w:hAnsi="Arial" w:cs="Arial"/>
              </w:rPr>
            </w:pPr>
            <w:r w:rsidRPr="00F70F72">
              <w:rPr>
                <w:rFonts w:ascii="Arial" w:hAnsi="Arial" w:cs="Arial"/>
              </w:rPr>
              <w:t>Consider your hub’s plan or vision, alignment to the school plan, Rapid Reviews, evaluation activities, use of data and feedback from families.</w:t>
            </w:r>
          </w:p>
        </w:tc>
      </w:tr>
      <w:tr w:rsidR="00F70F72" w:rsidRPr="00F70F72" w14:paraId="089E5D21" w14:textId="77777777" w:rsidTr="002124D5">
        <w:tc>
          <w:tcPr>
            <w:tcW w:w="9209" w:type="dxa"/>
            <w:gridSpan w:val="2"/>
          </w:tcPr>
          <w:p w14:paraId="6887EB4E" w14:textId="77777777" w:rsidR="00F70F72" w:rsidRDefault="00F70F72" w:rsidP="00BF4664">
            <w:pPr>
              <w:pStyle w:val="TableText"/>
              <w:rPr>
                <w:rFonts w:ascii="Arial" w:hAnsi="Arial" w:cs="Arial"/>
                <w:color w:val="2B579A"/>
                <w:shd w:val="clear" w:color="auto" w:fill="E6E6E6"/>
              </w:rPr>
            </w:pPr>
          </w:p>
          <w:p w14:paraId="4ECF7A94" w14:textId="77777777" w:rsidR="00BF4664" w:rsidRPr="00BF4664" w:rsidRDefault="00BF4664" w:rsidP="00BF4664">
            <w:pPr>
              <w:pStyle w:val="TableText"/>
              <w:rPr>
                <w:rFonts w:ascii="Arial" w:hAnsi="Arial" w:cs="Arial"/>
                <w:color w:val="2B579A"/>
                <w:sz w:val="22"/>
                <w:shd w:val="clear" w:color="auto" w:fill="E6E6E6"/>
              </w:rPr>
            </w:pPr>
          </w:p>
        </w:tc>
      </w:tr>
      <w:tr w:rsidR="00F70F72" w:rsidRPr="00F70F72" w14:paraId="20105D96" w14:textId="77777777" w:rsidTr="002124D5">
        <w:tc>
          <w:tcPr>
            <w:tcW w:w="9209" w:type="dxa"/>
            <w:gridSpan w:val="2"/>
          </w:tcPr>
          <w:p w14:paraId="3E677AE7" w14:textId="77777777" w:rsidR="00F70F72" w:rsidRPr="00F70F72" w:rsidRDefault="00F70F72">
            <w:pPr>
              <w:pStyle w:val="Heading3numbered"/>
              <w:rPr>
                <w:rFonts w:ascii="Arial" w:hAnsi="Arial" w:cs="Arial"/>
                <w:color w:val="0E5FA4"/>
              </w:rPr>
            </w:pPr>
            <w:r w:rsidRPr="00F70F72">
              <w:rPr>
                <w:rFonts w:ascii="Arial" w:hAnsi="Arial" w:cs="Arial"/>
                <w:color w:val="0E5FA4"/>
              </w:rPr>
              <w:t>Hub activities</w:t>
            </w:r>
          </w:p>
          <w:p w14:paraId="22E2C770" w14:textId="77777777" w:rsidR="00F70F72" w:rsidRPr="00F70F72" w:rsidRDefault="00F70F72">
            <w:pPr>
              <w:pStyle w:val="TableText"/>
              <w:rPr>
                <w:rFonts w:ascii="Arial" w:hAnsi="Arial" w:cs="Arial"/>
              </w:rPr>
            </w:pPr>
            <w:r w:rsidRPr="00F70F72">
              <w:rPr>
                <w:rFonts w:ascii="Arial" w:hAnsi="Arial" w:cs="Arial"/>
              </w:rPr>
              <w:t>How did activities in your hub respond to the needs of the community over the past 12 months?</w:t>
            </w:r>
          </w:p>
          <w:p w14:paraId="7109CD28" w14:textId="77777777" w:rsidR="00F70F72" w:rsidRPr="00F70F72" w:rsidRDefault="00F70F72">
            <w:pPr>
              <w:pStyle w:val="TableTextSmallItalic"/>
              <w:rPr>
                <w:rFonts w:ascii="Arial" w:hAnsi="Arial" w:cs="Arial"/>
              </w:rPr>
            </w:pPr>
            <w:r w:rsidRPr="00F70F72">
              <w:rPr>
                <w:rFonts w:ascii="Arial" w:hAnsi="Arial" w:cs="Arial"/>
              </w:rPr>
              <w:t>Consider the range of activities offered, new activities offered, quality and impact of activities.</w:t>
            </w:r>
          </w:p>
        </w:tc>
      </w:tr>
      <w:tr w:rsidR="00F70F72" w:rsidRPr="00F70F72" w14:paraId="3181EF4A" w14:textId="77777777" w:rsidTr="002124D5">
        <w:tc>
          <w:tcPr>
            <w:tcW w:w="9209" w:type="dxa"/>
            <w:gridSpan w:val="2"/>
          </w:tcPr>
          <w:p w14:paraId="688AB94E" w14:textId="77777777" w:rsidR="00F70F72" w:rsidRDefault="00F70F72">
            <w:pPr>
              <w:rPr>
                <w:rFonts w:ascii="Arial" w:hAnsi="Arial" w:cs="Arial"/>
              </w:rPr>
            </w:pPr>
          </w:p>
          <w:p w14:paraId="5673BF62" w14:textId="77777777" w:rsidR="00BF4664" w:rsidRPr="00F70F72" w:rsidRDefault="00BF4664">
            <w:pPr>
              <w:rPr>
                <w:rFonts w:ascii="Arial" w:hAnsi="Arial" w:cs="Arial"/>
              </w:rPr>
            </w:pPr>
          </w:p>
        </w:tc>
      </w:tr>
      <w:tr w:rsidR="00F70F72" w:rsidRPr="00F70F72" w14:paraId="2C07C5FA" w14:textId="77777777" w:rsidTr="002124D5">
        <w:tc>
          <w:tcPr>
            <w:tcW w:w="9209" w:type="dxa"/>
            <w:gridSpan w:val="2"/>
          </w:tcPr>
          <w:p w14:paraId="60C5B7CE" w14:textId="77777777" w:rsidR="00F70F72" w:rsidRPr="00F70F72" w:rsidRDefault="00F70F72">
            <w:pPr>
              <w:pStyle w:val="Heading3numbered"/>
              <w:rPr>
                <w:rFonts w:ascii="Arial" w:hAnsi="Arial" w:cs="Arial"/>
                <w:color w:val="0E5FA4"/>
              </w:rPr>
            </w:pPr>
            <w:r w:rsidRPr="00F70F72">
              <w:rPr>
                <w:rFonts w:ascii="Arial" w:hAnsi="Arial" w:cs="Arial"/>
                <w:color w:val="0E5FA4"/>
              </w:rPr>
              <w:t>Hub operations and space</w:t>
            </w:r>
          </w:p>
          <w:p w14:paraId="1C295672" w14:textId="77777777" w:rsidR="00F70F72" w:rsidRPr="00F70F72" w:rsidRDefault="00F70F72">
            <w:pPr>
              <w:pStyle w:val="TableText"/>
              <w:rPr>
                <w:rFonts w:ascii="Arial" w:hAnsi="Arial" w:cs="Arial"/>
              </w:rPr>
            </w:pPr>
            <w:r w:rsidRPr="00F70F72">
              <w:rPr>
                <w:rFonts w:ascii="Arial" w:hAnsi="Arial" w:cs="Arial"/>
              </w:rPr>
              <w:t>How well are the hub’s operations and space contributing to the success of the hub?</w:t>
            </w:r>
          </w:p>
          <w:p w14:paraId="78E60982" w14:textId="77777777" w:rsidR="00F70F72" w:rsidRPr="00F70F72" w:rsidRDefault="00F70F72">
            <w:pPr>
              <w:pStyle w:val="TableTextSmallItalic"/>
              <w:rPr>
                <w:rFonts w:ascii="Arial" w:hAnsi="Arial" w:cs="Arial"/>
              </w:rPr>
            </w:pPr>
            <w:r w:rsidRPr="00F70F72">
              <w:rPr>
                <w:rFonts w:ascii="Arial" w:hAnsi="Arial" w:cs="Arial"/>
              </w:rPr>
              <w:t>For example, welcoming and accessible hub space, workspace for hub leader.</w:t>
            </w:r>
          </w:p>
        </w:tc>
      </w:tr>
      <w:tr w:rsidR="00F70F72" w:rsidRPr="00F70F72" w14:paraId="65A986A4" w14:textId="77777777" w:rsidTr="002124D5">
        <w:tc>
          <w:tcPr>
            <w:tcW w:w="9209" w:type="dxa"/>
            <w:gridSpan w:val="2"/>
          </w:tcPr>
          <w:p w14:paraId="4142C423" w14:textId="24563897" w:rsidR="00F70F72" w:rsidRPr="00F70F72" w:rsidRDefault="00F70F72">
            <w:pPr>
              <w:pStyle w:val="TableText"/>
              <w:rPr>
                <w:rFonts w:ascii="Arial" w:hAnsi="Arial" w:cs="Arial"/>
                <w:color w:val="2B579A"/>
                <w:sz w:val="22"/>
                <w:shd w:val="clear" w:color="auto" w:fill="E6E6E6"/>
              </w:rPr>
            </w:pPr>
          </w:p>
          <w:p w14:paraId="396B5506" w14:textId="77777777" w:rsidR="00F70F72" w:rsidRPr="00F70F72" w:rsidRDefault="00F70F72">
            <w:pPr>
              <w:rPr>
                <w:rFonts w:ascii="Arial" w:hAnsi="Arial" w:cs="Arial"/>
              </w:rPr>
            </w:pPr>
          </w:p>
        </w:tc>
      </w:tr>
      <w:tr w:rsidR="00F70F72" w:rsidRPr="00F70F72" w14:paraId="5D91A4E4" w14:textId="77777777" w:rsidTr="002124D5">
        <w:tc>
          <w:tcPr>
            <w:tcW w:w="9209" w:type="dxa"/>
            <w:gridSpan w:val="2"/>
          </w:tcPr>
          <w:p w14:paraId="339F3C03" w14:textId="77777777" w:rsidR="00F70F72" w:rsidRPr="00F70F72" w:rsidRDefault="00F70F72">
            <w:pPr>
              <w:pStyle w:val="Heading3numbered"/>
              <w:rPr>
                <w:rFonts w:ascii="Arial" w:hAnsi="Arial" w:cs="Arial"/>
                <w:color w:val="0E5FA4"/>
              </w:rPr>
            </w:pPr>
            <w:r w:rsidRPr="00F70F72">
              <w:rPr>
                <w:rFonts w:ascii="Arial" w:hAnsi="Arial" w:cs="Arial"/>
                <w:color w:val="0E5FA4"/>
              </w:rPr>
              <w:t>School-hub partnership</w:t>
            </w:r>
          </w:p>
          <w:p w14:paraId="7ECE1148" w14:textId="3736EE08" w:rsidR="00F70F72" w:rsidRPr="00F70F72" w:rsidRDefault="00F70F72">
            <w:pPr>
              <w:pStyle w:val="TableText"/>
              <w:rPr>
                <w:rFonts w:ascii="Arial" w:hAnsi="Arial" w:cs="Arial"/>
              </w:rPr>
            </w:pPr>
            <w:r w:rsidRPr="00F70F72">
              <w:rPr>
                <w:rFonts w:ascii="Arial" w:hAnsi="Arial" w:cs="Arial"/>
              </w:rPr>
              <w:t>Describe the strength of the relationship between the school and the hub</w:t>
            </w:r>
            <w:r w:rsidR="005E6E4D">
              <w:rPr>
                <w:rFonts w:ascii="Arial" w:hAnsi="Arial" w:cs="Arial"/>
              </w:rPr>
              <w:t xml:space="preserve">. </w:t>
            </w:r>
            <w:r w:rsidR="0092599E">
              <w:rPr>
                <w:rFonts w:ascii="Arial" w:hAnsi="Arial" w:cs="Arial"/>
              </w:rPr>
              <w:t xml:space="preserve">Consider </w:t>
            </w:r>
            <w:r w:rsidR="005E6E4D">
              <w:rPr>
                <w:rFonts w:ascii="Arial" w:hAnsi="Arial" w:cs="Arial"/>
              </w:rPr>
              <w:t>the number</w:t>
            </w:r>
            <w:r w:rsidR="00F9653B">
              <w:rPr>
                <w:rFonts w:ascii="Arial" w:hAnsi="Arial" w:cs="Arial"/>
              </w:rPr>
              <w:t xml:space="preserve"> and nature of culturally appropriate and </w:t>
            </w:r>
            <w:r w:rsidR="006E09A6">
              <w:rPr>
                <w:rFonts w:ascii="Arial" w:hAnsi="Arial" w:cs="Arial"/>
              </w:rPr>
              <w:t>inclusive</w:t>
            </w:r>
            <w:r w:rsidR="00F9653B">
              <w:rPr>
                <w:rFonts w:ascii="Arial" w:hAnsi="Arial" w:cs="Arial"/>
              </w:rPr>
              <w:t xml:space="preserve"> practices and processes at the schoo</w:t>
            </w:r>
            <w:r w:rsidR="006E09A6">
              <w:rPr>
                <w:rFonts w:ascii="Arial" w:hAnsi="Arial" w:cs="Arial"/>
              </w:rPr>
              <w:t>l.</w:t>
            </w:r>
          </w:p>
          <w:p w14:paraId="427A0153" w14:textId="283B003A" w:rsidR="00F70F72" w:rsidRPr="00F70F72" w:rsidRDefault="00F70F72">
            <w:pPr>
              <w:pStyle w:val="TableText"/>
              <w:rPr>
                <w:rFonts w:ascii="Arial" w:hAnsi="Arial" w:cs="Arial"/>
                <w:i/>
                <w:iCs/>
              </w:rPr>
            </w:pPr>
            <w:r w:rsidRPr="00F70F72">
              <w:rPr>
                <w:rFonts w:ascii="Arial" w:hAnsi="Arial" w:cs="Arial"/>
                <w:i/>
                <w:iCs/>
              </w:rPr>
              <w:t>For example,</w:t>
            </w:r>
            <w:r w:rsidR="00E64676">
              <w:rPr>
                <w:rFonts w:ascii="Arial" w:hAnsi="Arial" w:cs="Arial"/>
                <w:i/>
                <w:iCs/>
              </w:rPr>
              <w:t xml:space="preserve"> how has the hub contributed to improving </w:t>
            </w:r>
            <w:r w:rsidR="00D63E32">
              <w:rPr>
                <w:rFonts w:ascii="Arial" w:hAnsi="Arial" w:cs="Arial"/>
                <w:i/>
                <w:iCs/>
              </w:rPr>
              <w:t>processes in the school to support diverse communities?</w:t>
            </w:r>
          </w:p>
        </w:tc>
      </w:tr>
      <w:tr w:rsidR="00F70F72" w:rsidRPr="00F70F72" w14:paraId="237D28E3" w14:textId="77777777" w:rsidTr="002124D5">
        <w:tc>
          <w:tcPr>
            <w:tcW w:w="9209" w:type="dxa"/>
            <w:gridSpan w:val="2"/>
          </w:tcPr>
          <w:p w14:paraId="53489B5D" w14:textId="77777777" w:rsidR="00F70F72" w:rsidRPr="00BF4664" w:rsidRDefault="00F70F72" w:rsidP="00BF4664">
            <w:pPr>
              <w:pStyle w:val="TableText"/>
              <w:rPr>
                <w:rFonts w:ascii="Arial" w:hAnsi="Arial" w:cs="Arial"/>
                <w:color w:val="2B579A"/>
                <w:sz w:val="22"/>
                <w:shd w:val="clear" w:color="auto" w:fill="E6E6E6"/>
              </w:rPr>
            </w:pPr>
          </w:p>
        </w:tc>
      </w:tr>
      <w:tr w:rsidR="00F70F72" w:rsidRPr="00F70F72" w14:paraId="70B45864" w14:textId="77777777" w:rsidTr="002124D5">
        <w:tc>
          <w:tcPr>
            <w:tcW w:w="9209" w:type="dxa"/>
            <w:gridSpan w:val="2"/>
          </w:tcPr>
          <w:p w14:paraId="139647BC" w14:textId="77777777" w:rsidR="00F70F72" w:rsidRPr="00F70F72" w:rsidRDefault="00F70F72">
            <w:pPr>
              <w:pStyle w:val="Heading3numbered"/>
              <w:rPr>
                <w:rFonts w:ascii="Arial" w:hAnsi="Arial" w:cs="Arial"/>
                <w:color w:val="0E5FA4"/>
              </w:rPr>
            </w:pPr>
            <w:r w:rsidRPr="00F70F72">
              <w:rPr>
                <w:rFonts w:ascii="Arial" w:hAnsi="Arial" w:cs="Arial"/>
                <w:color w:val="0E5FA4"/>
              </w:rPr>
              <w:t>Networks and partnerships</w:t>
            </w:r>
          </w:p>
          <w:p w14:paraId="074AC4C7" w14:textId="77777777" w:rsidR="00F70F72" w:rsidRPr="00F70F72" w:rsidRDefault="00F70F72">
            <w:pPr>
              <w:pStyle w:val="TableText"/>
              <w:rPr>
                <w:rFonts w:ascii="Arial" w:hAnsi="Arial" w:cs="Arial"/>
              </w:rPr>
            </w:pPr>
            <w:r w:rsidRPr="00F70F72">
              <w:rPr>
                <w:rFonts w:ascii="Arial" w:hAnsi="Arial" w:cs="Arial"/>
              </w:rPr>
              <w:t>Describe the hub’s range of established partnerships and relationships with key local community services providers.</w:t>
            </w:r>
          </w:p>
          <w:p w14:paraId="5A6BB2B9" w14:textId="77777777" w:rsidR="00F70F72" w:rsidRPr="00F70F72" w:rsidRDefault="00F70F72">
            <w:pPr>
              <w:pStyle w:val="TableText"/>
              <w:rPr>
                <w:rFonts w:ascii="Arial" w:hAnsi="Arial" w:cs="Arial"/>
                <w:i/>
                <w:iCs/>
              </w:rPr>
            </w:pPr>
            <w:r w:rsidRPr="00F70F72">
              <w:rPr>
                <w:rFonts w:ascii="Arial" w:hAnsi="Arial" w:cs="Arial"/>
                <w:i/>
                <w:iCs/>
              </w:rPr>
              <w:t xml:space="preserve">Consider relationships with settlement services, health, early years, employment and training providers and the creation of volunteer pathways and developing coordinated responses to community needs. </w:t>
            </w:r>
          </w:p>
        </w:tc>
      </w:tr>
      <w:tr w:rsidR="00F70F72" w:rsidRPr="00F70F72" w14:paraId="6E1906B6" w14:textId="77777777" w:rsidTr="002124D5">
        <w:tc>
          <w:tcPr>
            <w:tcW w:w="9209" w:type="dxa"/>
            <w:gridSpan w:val="2"/>
          </w:tcPr>
          <w:p w14:paraId="66C35176" w14:textId="77777777" w:rsidR="00F70F72" w:rsidRPr="00BF4664" w:rsidRDefault="00F70F72" w:rsidP="00BF4664">
            <w:pPr>
              <w:pStyle w:val="TableText"/>
              <w:rPr>
                <w:rFonts w:ascii="Arial" w:hAnsi="Arial" w:cs="Arial"/>
                <w:color w:val="2B579A"/>
                <w:sz w:val="22"/>
                <w:shd w:val="clear" w:color="auto" w:fill="E6E6E6"/>
              </w:rPr>
            </w:pPr>
          </w:p>
        </w:tc>
      </w:tr>
      <w:tr w:rsidR="00F70F72" w:rsidRPr="00F70F72" w14:paraId="65961D1E" w14:textId="77777777" w:rsidTr="002124D5">
        <w:tc>
          <w:tcPr>
            <w:tcW w:w="9209" w:type="dxa"/>
            <w:gridSpan w:val="2"/>
          </w:tcPr>
          <w:p w14:paraId="51237511" w14:textId="77777777" w:rsidR="00F70F72" w:rsidRPr="00F70F72" w:rsidRDefault="00F70F72">
            <w:pPr>
              <w:pStyle w:val="Heading3numbered"/>
              <w:rPr>
                <w:rFonts w:ascii="Arial" w:hAnsi="Arial" w:cs="Arial"/>
                <w:color w:val="0E5FA4"/>
              </w:rPr>
            </w:pPr>
            <w:r w:rsidRPr="00F70F72">
              <w:rPr>
                <w:rFonts w:ascii="Arial" w:hAnsi="Arial" w:cs="Arial"/>
                <w:color w:val="0E5FA4"/>
              </w:rPr>
              <w:t>Other factors</w:t>
            </w:r>
          </w:p>
          <w:p w14:paraId="584EFE3E" w14:textId="77777777" w:rsidR="00F70F72" w:rsidRPr="00F70F72" w:rsidRDefault="00F70F72">
            <w:pPr>
              <w:pStyle w:val="TableText"/>
              <w:rPr>
                <w:rFonts w:ascii="Arial" w:hAnsi="Arial" w:cs="Arial"/>
              </w:rPr>
            </w:pPr>
            <w:r w:rsidRPr="00F70F72">
              <w:rPr>
                <w:rFonts w:ascii="Arial" w:hAnsi="Arial" w:cs="Arial"/>
              </w:rPr>
              <w:t>What other factors have impacted on the operation of the hub this year?</w:t>
            </w:r>
          </w:p>
          <w:p w14:paraId="697C6E08" w14:textId="77777777" w:rsidR="00F70F72" w:rsidRPr="00F70F72" w:rsidRDefault="00F70F72">
            <w:pPr>
              <w:pStyle w:val="TableTextSmallItalic"/>
              <w:rPr>
                <w:rFonts w:ascii="Arial" w:hAnsi="Arial" w:cs="Arial"/>
              </w:rPr>
            </w:pPr>
            <w:r w:rsidRPr="00F70F72">
              <w:rPr>
                <w:rFonts w:ascii="Arial" w:hAnsi="Arial" w:cs="Arial"/>
              </w:rPr>
              <w:t xml:space="preserve">For example, external factors, changes to policy, community or population changes. </w:t>
            </w:r>
          </w:p>
        </w:tc>
      </w:tr>
      <w:tr w:rsidR="00F70F72" w:rsidRPr="00F70F72" w14:paraId="449BC8B4" w14:textId="77777777" w:rsidTr="002124D5">
        <w:tc>
          <w:tcPr>
            <w:tcW w:w="9209" w:type="dxa"/>
            <w:gridSpan w:val="2"/>
          </w:tcPr>
          <w:p w14:paraId="4AE7FD89" w14:textId="04B75845" w:rsidR="00F70F72" w:rsidRPr="00F70F72" w:rsidRDefault="00F70F72">
            <w:pPr>
              <w:pStyle w:val="TableText"/>
              <w:rPr>
                <w:rFonts w:ascii="Arial" w:hAnsi="Arial" w:cs="Arial"/>
                <w:color w:val="2B579A"/>
                <w:sz w:val="22"/>
                <w:shd w:val="clear" w:color="auto" w:fill="E6E6E6"/>
              </w:rPr>
            </w:pPr>
          </w:p>
          <w:p w14:paraId="40F6515A" w14:textId="77777777" w:rsidR="00F70F72" w:rsidRPr="00F70F72" w:rsidRDefault="00F70F72">
            <w:pPr>
              <w:rPr>
                <w:rFonts w:ascii="Arial" w:hAnsi="Arial" w:cs="Arial"/>
              </w:rPr>
            </w:pPr>
          </w:p>
        </w:tc>
      </w:tr>
    </w:tbl>
    <w:p w14:paraId="5F62C3E8" w14:textId="08A7027E" w:rsidR="00BE5FD4" w:rsidRDefault="00BE5FD4"/>
    <w:p w14:paraId="0A175E63" w14:textId="2A8310D0" w:rsidR="00AC3D79" w:rsidRDefault="00AC3D79"/>
    <w:p w14:paraId="634F0635" w14:textId="69AE0B60" w:rsidR="00AC3D79" w:rsidRDefault="00AC3D79"/>
    <w:p w14:paraId="54F73FD6" w14:textId="77777777" w:rsidR="00AC3D79" w:rsidRDefault="00AC3D79"/>
    <w:sectPr w:rsidR="00AC3D79" w:rsidSect="00BA52E3">
      <w:headerReference w:type="default" r:id="rId11"/>
      <w:footerReference w:type="default" r:id="rId12"/>
      <w:pgSz w:w="11900" w:h="16840"/>
      <w:pgMar w:top="2268"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3A166" w14:textId="77777777" w:rsidR="00BE604B" w:rsidRDefault="00BE604B" w:rsidP="004F26B6">
      <w:r>
        <w:separator/>
      </w:r>
    </w:p>
  </w:endnote>
  <w:endnote w:type="continuationSeparator" w:id="0">
    <w:p w14:paraId="3198306A" w14:textId="77777777" w:rsidR="00BE604B" w:rsidRDefault="00BE604B" w:rsidP="004F26B6">
      <w:r>
        <w:continuationSeparator/>
      </w:r>
    </w:p>
  </w:endnote>
  <w:endnote w:type="continuationNotice" w:id="1">
    <w:p w14:paraId="5089103C" w14:textId="77777777" w:rsidR="00BE604B" w:rsidRDefault="00BE60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DCF3" w14:textId="79538A19" w:rsidR="004F26B6" w:rsidRPr="00C75287" w:rsidRDefault="00AC3D79">
    <w:pPr>
      <w:pStyle w:val="Footer"/>
      <w:rPr>
        <w:rFonts w:ascii="Arial" w:hAnsi="Arial" w:cs="Arial"/>
      </w:rPr>
    </w:pPr>
    <w:r>
      <w:rPr>
        <w:noProof/>
      </w:rPr>
      <w:drawing>
        <wp:anchor distT="0" distB="0" distL="114300" distR="114300" simplePos="0" relativeHeight="251658241" behindDoc="0" locked="0" layoutInCell="1" allowOverlap="1" wp14:anchorId="4A5FE4D2" wp14:editId="1DAA5138">
          <wp:simplePos x="0" y="0"/>
          <wp:positionH relativeFrom="column">
            <wp:posOffset>-320040</wp:posOffset>
          </wp:positionH>
          <wp:positionV relativeFrom="paragraph">
            <wp:posOffset>-421005</wp:posOffset>
          </wp:positionV>
          <wp:extent cx="1917700" cy="94297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700" cy="9429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51F7EED9" wp14:editId="14E5CACF">
              <wp:simplePos x="0" y="0"/>
              <wp:positionH relativeFrom="column">
                <wp:posOffset>-53340</wp:posOffset>
              </wp:positionH>
              <wp:positionV relativeFrom="paragraph">
                <wp:posOffset>-303530</wp:posOffset>
              </wp:positionV>
              <wp:extent cx="60452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604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9A61CD4"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2pt,-23.9pt" to="471.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xWmwEAAJQ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" strokecolor="#4472c4 [3204]" strokeweight=".5pt">
              <v:stroke joinstyle="miter"/>
            </v:line>
          </w:pict>
        </mc:Fallback>
      </mc:AlternateContent>
    </w:r>
    <w:r>
      <w:tab/>
    </w:r>
    <w:r>
      <w:tab/>
    </w:r>
    <w:r w:rsidRPr="00C75287">
      <w:rPr>
        <w:rFonts w:ascii="Arial" w:hAnsi="Arial" w:cs="Arial"/>
        <w:color w:val="267BB8"/>
        <w:sz w:val="22"/>
        <w:szCs w:val="22"/>
      </w:rPr>
      <w:t>Connect. Share. Learn.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4309D" w14:textId="77777777" w:rsidR="00BE604B" w:rsidRDefault="00BE604B" w:rsidP="004F26B6">
      <w:r>
        <w:separator/>
      </w:r>
    </w:p>
  </w:footnote>
  <w:footnote w:type="continuationSeparator" w:id="0">
    <w:p w14:paraId="55A9886D" w14:textId="77777777" w:rsidR="00BE604B" w:rsidRDefault="00BE604B" w:rsidP="004F26B6">
      <w:r>
        <w:continuationSeparator/>
      </w:r>
    </w:p>
  </w:footnote>
  <w:footnote w:type="continuationNotice" w:id="1">
    <w:p w14:paraId="2D3E14F9" w14:textId="77777777" w:rsidR="00BE604B" w:rsidRDefault="00BE604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6FE67" w14:textId="4CCE4033" w:rsidR="000E44F6" w:rsidRDefault="00B2188D">
    <w:pPr>
      <w:pStyle w:val="Header"/>
    </w:pPr>
    <w:r>
      <w:rPr>
        <w:noProof/>
      </w:rPr>
      <w:drawing>
        <wp:anchor distT="0" distB="0" distL="114300" distR="114300" simplePos="0" relativeHeight="251658242" behindDoc="0" locked="0" layoutInCell="1" allowOverlap="1" wp14:anchorId="1F81CD81" wp14:editId="51F02A86">
          <wp:simplePos x="0" y="0"/>
          <wp:positionH relativeFrom="column">
            <wp:posOffset>-817649</wp:posOffset>
          </wp:positionH>
          <wp:positionV relativeFrom="paragraph">
            <wp:posOffset>-450216</wp:posOffset>
          </wp:positionV>
          <wp:extent cx="7545988" cy="8624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51626" cy="8745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2F3B"/>
    <w:multiLevelType w:val="multilevel"/>
    <w:tmpl w:val="3C24BB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5F6853"/>
    <w:multiLevelType w:val="multilevel"/>
    <w:tmpl w:val="16EC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FA4EA8"/>
    <w:multiLevelType w:val="multilevel"/>
    <w:tmpl w:val="4636D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CF4F77"/>
    <w:multiLevelType w:val="multilevel"/>
    <w:tmpl w:val="7F9E49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856058E"/>
    <w:multiLevelType w:val="multilevel"/>
    <w:tmpl w:val="90BE6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04126"/>
    <w:multiLevelType w:val="multilevel"/>
    <w:tmpl w:val="36104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9ED4643"/>
    <w:multiLevelType w:val="multilevel"/>
    <w:tmpl w:val="6B7E19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DF15F67"/>
    <w:multiLevelType w:val="multilevel"/>
    <w:tmpl w:val="30B2740A"/>
    <w:styleLink w:val="CurrentList2"/>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57064E86"/>
    <w:multiLevelType w:val="multilevel"/>
    <w:tmpl w:val="7702E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77A2D24"/>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7E52E0E"/>
    <w:multiLevelType w:val="multilevel"/>
    <w:tmpl w:val="1FFC70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26F139C"/>
    <w:multiLevelType w:val="hybridMultilevel"/>
    <w:tmpl w:val="F98AAED8"/>
    <w:lvl w:ilvl="0" w:tplc="3AC2B178">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CF3BDD"/>
    <w:multiLevelType w:val="multilevel"/>
    <w:tmpl w:val="30B2740A"/>
    <w:styleLink w:val="CurrentList1"/>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647E05F3"/>
    <w:multiLevelType w:val="hybridMultilevel"/>
    <w:tmpl w:val="A5961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4A1E60"/>
    <w:multiLevelType w:val="multilevel"/>
    <w:tmpl w:val="3FA4F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CE02583"/>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674202C"/>
    <w:multiLevelType w:val="multilevel"/>
    <w:tmpl w:val="EF5C5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B40F72"/>
    <w:multiLevelType w:val="multilevel"/>
    <w:tmpl w:val="59627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E0C72E4"/>
    <w:multiLevelType w:val="multilevel"/>
    <w:tmpl w:val="ACA6E7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7EFF42AD"/>
    <w:multiLevelType w:val="multilevel"/>
    <w:tmpl w:val="7EDE97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73208296">
    <w:abstractNumId w:val="18"/>
  </w:num>
  <w:num w:numId="2" w16cid:durableId="1310746892">
    <w:abstractNumId w:val="8"/>
  </w:num>
  <w:num w:numId="3" w16cid:durableId="165024239">
    <w:abstractNumId w:val="9"/>
  </w:num>
  <w:num w:numId="4" w16cid:durableId="1812746485">
    <w:abstractNumId w:val="10"/>
  </w:num>
  <w:num w:numId="5" w16cid:durableId="2129934154">
    <w:abstractNumId w:val="6"/>
  </w:num>
  <w:num w:numId="6" w16cid:durableId="1177385981">
    <w:abstractNumId w:val="4"/>
  </w:num>
  <w:num w:numId="7" w16cid:durableId="1857115982">
    <w:abstractNumId w:val="5"/>
  </w:num>
  <w:num w:numId="8" w16cid:durableId="1975911739">
    <w:abstractNumId w:val="14"/>
  </w:num>
  <w:num w:numId="9" w16cid:durableId="1127969845">
    <w:abstractNumId w:val="19"/>
  </w:num>
  <w:num w:numId="10" w16cid:durableId="1636372011">
    <w:abstractNumId w:val="16"/>
  </w:num>
  <w:num w:numId="11" w16cid:durableId="567424638">
    <w:abstractNumId w:val="2"/>
  </w:num>
  <w:num w:numId="12" w16cid:durableId="107091070">
    <w:abstractNumId w:val="1"/>
  </w:num>
  <w:num w:numId="13" w16cid:durableId="1603416346">
    <w:abstractNumId w:val="17"/>
  </w:num>
  <w:num w:numId="14" w16cid:durableId="1877886138">
    <w:abstractNumId w:val="0"/>
  </w:num>
  <w:num w:numId="15" w16cid:durableId="898901465">
    <w:abstractNumId w:val="3"/>
  </w:num>
  <w:num w:numId="16" w16cid:durableId="1110970346">
    <w:abstractNumId w:val="13"/>
  </w:num>
  <w:num w:numId="17" w16cid:durableId="1578710277">
    <w:abstractNumId w:val="12"/>
  </w:num>
  <w:num w:numId="18" w16cid:durableId="351884826">
    <w:abstractNumId w:val="7"/>
  </w:num>
  <w:num w:numId="19" w16cid:durableId="813523453">
    <w:abstractNumId w:val="15"/>
  </w:num>
  <w:num w:numId="20" w16cid:durableId="12982258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B6"/>
    <w:rsid w:val="00065F5A"/>
    <w:rsid w:val="000C0B03"/>
    <w:rsid w:val="000E44F6"/>
    <w:rsid w:val="0011717A"/>
    <w:rsid w:val="00131BD1"/>
    <w:rsid w:val="001340C0"/>
    <w:rsid w:val="001C2225"/>
    <w:rsid w:val="002124D5"/>
    <w:rsid w:val="002260BA"/>
    <w:rsid w:val="00241DF1"/>
    <w:rsid w:val="002947A8"/>
    <w:rsid w:val="00295F19"/>
    <w:rsid w:val="002B0538"/>
    <w:rsid w:val="002C669F"/>
    <w:rsid w:val="0034376A"/>
    <w:rsid w:val="003B03FC"/>
    <w:rsid w:val="00421FC4"/>
    <w:rsid w:val="00472D65"/>
    <w:rsid w:val="0048058C"/>
    <w:rsid w:val="004A1BCE"/>
    <w:rsid w:val="004A47FA"/>
    <w:rsid w:val="004A4AEA"/>
    <w:rsid w:val="004F26B6"/>
    <w:rsid w:val="005101AE"/>
    <w:rsid w:val="00510B95"/>
    <w:rsid w:val="0054436A"/>
    <w:rsid w:val="00551FD6"/>
    <w:rsid w:val="005A1796"/>
    <w:rsid w:val="005C1ADA"/>
    <w:rsid w:val="005E6886"/>
    <w:rsid w:val="005E6E4D"/>
    <w:rsid w:val="00601806"/>
    <w:rsid w:val="006352B2"/>
    <w:rsid w:val="006E09A6"/>
    <w:rsid w:val="007233B9"/>
    <w:rsid w:val="00750383"/>
    <w:rsid w:val="007E566E"/>
    <w:rsid w:val="007F4B71"/>
    <w:rsid w:val="008733A4"/>
    <w:rsid w:val="00886EAB"/>
    <w:rsid w:val="008C5474"/>
    <w:rsid w:val="008C7F11"/>
    <w:rsid w:val="008E1E3A"/>
    <w:rsid w:val="0092571A"/>
    <w:rsid w:val="0092599E"/>
    <w:rsid w:val="00956FB1"/>
    <w:rsid w:val="009668AB"/>
    <w:rsid w:val="00973292"/>
    <w:rsid w:val="00A83BF8"/>
    <w:rsid w:val="00AA7ADC"/>
    <w:rsid w:val="00AC3D79"/>
    <w:rsid w:val="00B2188D"/>
    <w:rsid w:val="00B34931"/>
    <w:rsid w:val="00B96CCA"/>
    <w:rsid w:val="00BA52E3"/>
    <w:rsid w:val="00BE5FD4"/>
    <w:rsid w:val="00BE604B"/>
    <w:rsid w:val="00BF4664"/>
    <w:rsid w:val="00C1037F"/>
    <w:rsid w:val="00C60C30"/>
    <w:rsid w:val="00C63C35"/>
    <w:rsid w:val="00C75287"/>
    <w:rsid w:val="00CC07DB"/>
    <w:rsid w:val="00CE1201"/>
    <w:rsid w:val="00D03C6E"/>
    <w:rsid w:val="00D63E32"/>
    <w:rsid w:val="00D66D85"/>
    <w:rsid w:val="00D87029"/>
    <w:rsid w:val="00DD6DF6"/>
    <w:rsid w:val="00DE7F89"/>
    <w:rsid w:val="00E64676"/>
    <w:rsid w:val="00E7670B"/>
    <w:rsid w:val="00E83716"/>
    <w:rsid w:val="00E8415B"/>
    <w:rsid w:val="00EA2BD6"/>
    <w:rsid w:val="00ED3E20"/>
    <w:rsid w:val="00F42565"/>
    <w:rsid w:val="00F70F72"/>
    <w:rsid w:val="00F9653B"/>
    <w:rsid w:val="00FC1726"/>
    <w:rsid w:val="00FC226A"/>
    <w:rsid w:val="00FC3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A0F8"/>
  <w14:defaultImageDpi w14:val="32767"/>
  <w15:chartTrackingRefBased/>
  <w15:docId w15:val="{6A9A71E3-EC33-422F-9FC4-A4C310C1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70F72"/>
    <w:pPr>
      <w:spacing w:before="120"/>
    </w:pPr>
  </w:style>
  <w:style w:type="paragraph" w:styleId="Heading3">
    <w:name w:val="heading 3"/>
    <w:basedOn w:val="Normal"/>
    <w:next w:val="Normal"/>
    <w:link w:val="Heading3Char"/>
    <w:uiPriority w:val="9"/>
    <w:unhideWhenUsed/>
    <w:qFormat/>
    <w:rsid w:val="00F70F72"/>
    <w:pPr>
      <w:keepNext/>
      <w:keepLines/>
      <w:spacing w:before="200" w:after="120"/>
      <w:outlineLvl w:val="2"/>
    </w:pPr>
    <w:rPr>
      <w:rFonts w:asciiTheme="majorHAnsi" w:eastAsiaTheme="majorEastAsia" w:hAnsiTheme="majorHAnsi" w:cstheme="majorBidi"/>
      <w:b/>
      <w:bCs/>
      <w:color w:val="8DC63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B6"/>
    <w:pPr>
      <w:tabs>
        <w:tab w:val="center" w:pos="4680"/>
        <w:tab w:val="right" w:pos="9360"/>
      </w:tabs>
    </w:pPr>
  </w:style>
  <w:style w:type="character" w:customStyle="1" w:styleId="HeaderChar">
    <w:name w:val="Header Char"/>
    <w:basedOn w:val="DefaultParagraphFont"/>
    <w:link w:val="Header"/>
    <w:uiPriority w:val="99"/>
    <w:rsid w:val="004F26B6"/>
  </w:style>
  <w:style w:type="paragraph" w:styleId="Footer">
    <w:name w:val="footer"/>
    <w:basedOn w:val="Normal"/>
    <w:link w:val="FooterChar"/>
    <w:uiPriority w:val="99"/>
    <w:unhideWhenUsed/>
    <w:rsid w:val="004F26B6"/>
    <w:pPr>
      <w:tabs>
        <w:tab w:val="center" w:pos="4680"/>
        <w:tab w:val="right" w:pos="9360"/>
      </w:tabs>
    </w:pPr>
  </w:style>
  <w:style w:type="character" w:customStyle="1" w:styleId="FooterChar">
    <w:name w:val="Footer Char"/>
    <w:basedOn w:val="DefaultParagraphFont"/>
    <w:link w:val="Footer"/>
    <w:uiPriority w:val="99"/>
    <w:rsid w:val="004F26B6"/>
  </w:style>
  <w:style w:type="paragraph" w:customStyle="1" w:styleId="paragraph">
    <w:name w:val="paragraph"/>
    <w:basedOn w:val="Normal"/>
    <w:rsid w:val="009668AB"/>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9668AB"/>
  </w:style>
  <w:style w:type="character" w:customStyle="1" w:styleId="eop">
    <w:name w:val="eop"/>
    <w:basedOn w:val="DefaultParagraphFont"/>
    <w:rsid w:val="009668AB"/>
  </w:style>
  <w:style w:type="character" w:customStyle="1" w:styleId="tabchar">
    <w:name w:val="tabchar"/>
    <w:basedOn w:val="DefaultParagraphFont"/>
    <w:rsid w:val="009668AB"/>
  </w:style>
  <w:style w:type="numbering" w:customStyle="1" w:styleId="CurrentList1">
    <w:name w:val="Current List1"/>
    <w:uiPriority w:val="99"/>
    <w:rsid w:val="004A1BCE"/>
    <w:pPr>
      <w:numPr>
        <w:numId w:val="17"/>
      </w:numPr>
    </w:pPr>
  </w:style>
  <w:style w:type="numbering" w:customStyle="1" w:styleId="CurrentList2">
    <w:name w:val="Current List2"/>
    <w:uiPriority w:val="99"/>
    <w:rsid w:val="004A1BCE"/>
    <w:pPr>
      <w:numPr>
        <w:numId w:val="18"/>
      </w:numPr>
    </w:pPr>
  </w:style>
  <w:style w:type="character" w:customStyle="1" w:styleId="Heading3Char">
    <w:name w:val="Heading 3 Char"/>
    <w:basedOn w:val="DefaultParagraphFont"/>
    <w:link w:val="Heading3"/>
    <w:uiPriority w:val="9"/>
    <w:rsid w:val="00F70F72"/>
    <w:rPr>
      <w:rFonts w:asciiTheme="majorHAnsi" w:eastAsiaTheme="majorEastAsia" w:hAnsiTheme="majorHAnsi" w:cstheme="majorBidi"/>
      <w:b/>
      <w:bCs/>
      <w:color w:val="8DC63F"/>
      <w:sz w:val="22"/>
      <w:szCs w:val="22"/>
      <w:lang w:val="en-AU"/>
    </w:rPr>
  </w:style>
  <w:style w:type="table" w:styleId="TableGrid">
    <w:name w:val="Table Grid"/>
    <w:basedOn w:val="TableNormal"/>
    <w:uiPriority w:val="59"/>
    <w:rsid w:val="00F70F7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qFormat/>
    <w:rsid w:val="00F70F72"/>
    <w:pPr>
      <w:spacing w:before="60" w:after="60"/>
    </w:pPr>
    <w:rPr>
      <w:sz w:val="18"/>
      <w:szCs w:val="22"/>
      <w:lang w:val="en-AU"/>
    </w:rPr>
  </w:style>
  <w:style w:type="character" w:styleId="PlaceholderText">
    <w:name w:val="Placeholder Text"/>
    <w:basedOn w:val="DefaultParagraphFont"/>
    <w:uiPriority w:val="99"/>
    <w:semiHidden/>
    <w:rsid w:val="00F70F72"/>
    <w:rPr>
      <w:color w:val="808080"/>
    </w:rPr>
  </w:style>
  <w:style w:type="paragraph" w:customStyle="1" w:styleId="TableTextSmallItalic">
    <w:name w:val="Table Text Small Italic"/>
    <w:basedOn w:val="TableText"/>
    <w:qFormat/>
    <w:rsid w:val="00F70F72"/>
    <w:rPr>
      <w:i/>
    </w:rPr>
  </w:style>
  <w:style w:type="paragraph" w:customStyle="1" w:styleId="Heading3numbered">
    <w:name w:val="Heading 3 numbered"/>
    <w:basedOn w:val="Heading3"/>
    <w:qFormat/>
    <w:rsid w:val="00F70F72"/>
    <w:pPr>
      <w:numPr>
        <w:numId w:val="20"/>
      </w:numPr>
      <w:spacing w:before="120"/>
      <w:ind w:left="284" w:hanging="284"/>
      <w:outlineLvl w:val="9"/>
    </w:pPr>
  </w:style>
  <w:style w:type="paragraph" w:styleId="BodyText">
    <w:name w:val="Body Text"/>
    <w:basedOn w:val="Normal"/>
    <w:link w:val="BodyTextChar"/>
    <w:uiPriority w:val="99"/>
    <w:semiHidden/>
    <w:unhideWhenUsed/>
    <w:rsid w:val="00F70F72"/>
    <w:pPr>
      <w:spacing w:after="120"/>
    </w:pPr>
  </w:style>
  <w:style w:type="character" w:customStyle="1" w:styleId="BodyTextChar">
    <w:name w:val="Body Text Char"/>
    <w:basedOn w:val="DefaultParagraphFont"/>
    <w:link w:val="BodyText"/>
    <w:uiPriority w:val="99"/>
    <w:semiHidden/>
    <w:rsid w:val="00F70F72"/>
  </w:style>
  <w:style w:type="table" w:styleId="TableGridLight">
    <w:name w:val="Grid Table Light"/>
    <w:basedOn w:val="TableNormal"/>
    <w:uiPriority w:val="40"/>
    <w:rsid w:val="002124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F9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739489">
      <w:bodyDiv w:val="1"/>
      <w:marLeft w:val="0"/>
      <w:marRight w:val="0"/>
      <w:marTop w:val="0"/>
      <w:marBottom w:val="0"/>
      <w:divBdr>
        <w:top w:val="none" w:sz="0" w:space="0" w:color="auto"/>
        <w:left w:val="none" w:sz="0" w:space="0" w:color="auto"/>
        <w:bottom w:val="none" w:sz="0" w:space="0" w:color="auto"/>
        <w:right w:val="none" w:sz="0" w:space="0" w:color="auto"/>
      </w:divBdr>
      <w:divsChild>
        <w:div w:id="315455260">
          <w:marLeft w:val="0"/>
          <w:marRight w:val="0"/>
          <w:marTop w:val="0"/>
          <w:marBottom w:val="0"/>
          <w:divBdr>
            <w:top w:val="none" w:sz="0" w:space="0" w:color="auto"/>
            <w:left w:val="none" w:sz="0" w:space="0" w:color="auto"/>
            <w:bottom w:val="none" w:sz="0" w:space="0" w:color="auto"/>
            <w:right w:val="none" w:sz="0" w:space="0" w:color="auto"/>
          </w:divBdr>
          <w:divsChild>
            <w:div w:id="302544207">
              <w:marLeft w:val="0"/>
              <w:marRight w:val="0"/>
              <w:marTop w:val="0"/>
              <w:marBottom w:val="0"/>
              <w:divBdr>
                <w:top w:val="none" w:sz="0" w:space="0" w:color="auto"/>
                <w:left w:val="none" w:sz="0" w:space="0" w:color="auto"/>
                <w:bottom w:val="none" w:sz="0" w:space="0" w:color="auto"/>
                <w:right w:val="none" w:sz="0" w:space="0" w:color="auto"/>
              </w:divBdr>
            </w:div>
            <w:div w:id="721289413">
              <w:marLeft w:val="0"/>
              <w:marRight w:val="0"/>
              <w:marTop w:val="0"/>
              <w:marBottom w:val="0"/>
              <w:divBdr>
                <w:top w:val="none" w:sz="0" w:space="0" w:color="auto"/>
                <w:left w:val="none" w:sz="0" w:space="0" w:color="auto"/>
                <w:bottom w:val="none" w:sz="0" w:space="0" w:color="auto"/>
                <w:right w:val="none" w:sz="0" w:space="0" w:color="auto"/>
              </w:divBdr>
            </w:div>
            <w:div w:id="1909336528">
              <w:marLeft w:val="0"/>
              <w:marRight w:val="0"/>
              <w:marTop w:val="0"/>
              <w:marBottom w:val="0"/>
              <w:divBdr>
                <w:top w:val="none" w:sz="0" w:space="0" w:color="auto"/>
                <w:left w:val="none" w:sz="0" w:space="0" w:color="auto"/>
                <w:bottom w:val="none" w:sz="0" w:space="0" w:color="auto"/>
                <w:right w:val="none" w:sz="0" w:space="0" w:color="auto"/>
              </w:divBdr>
            </w:div>
            <w:div w:id="2041660771">
              <w:marLeft w:val="0"/>
              <w:marRight w:val="0"/>
              <w:marTop w:val="0"/>
              <w:marBottom w:val="0"/>
              <w:divBdr>
                <w:top w:val="none" w:sz="0" w:space="0" w:color="auto"/>
                <w:left w:val="none" w:sz="0" w:space="0" w:color="auto"/>
                <w:bottom w:val="none" w:sz="0" w:space="0" w:color="auto"/>
                <w:right w:val="none" w:sz="0" w:space="0" w:color="auto"/>
              </w:divBdr>
            </w:div>
            <w:div w:id="2145852572">
              <w:marLeft w:val="0"/>
              <w:marRight w:val="0"/>
              <w:marTop w:val="0"/>
              <w:marBottom w:val="0"/>
              <w:divBdr>
                <w:top w:val="none" w:sz="0" w:space="0" w:color="auto"/>
                <w:left w:val="none" w:sz="0" w:space="0" w:color="auto"/>
                <w:bottom w:val="none" w:sz="0" w:space="0" w:color="auto"/>
                <w:right w:val="none" w:sz="0" w:space="0" w:color="auto"/>
              </w:divBdr>
            </w:div>
          </w:divsChild>
        </w:div>
        <w:div w:id="674067315">
          <w:marLeft w:val="0"/>
          <w:marRight w:val="0"/>
          <w:marTop w:val="0"/>
          <w:marBottom w:val="0"/>
          <w:divBdr>
            <w:top w:val="none" w:sz="0" w:space="0" w:color="auto"/>
            <w:left w:val="none" w:sz="0" w:space="0" w:color="auto"/>
            <w:bottom w:val="none" w:sz="0" w:space="0" w:color="auto"/>
            <w:right w:val="none" w:sz="0" w:space="0" w:color="auto"/>
          </w:divBdr>
          <w:divsChild>
            <w:div w:id="212813013">
              <w:marLeft w:val="0"/>
              <w:marRight w:val="0"/>
              <w:marTop w:val="0"/>
              <w:marBottom w:val="0"/>
              <w:divBdr>
                <w:top w:val="none" w:sz="0" w:space="0" w:color="auto"/>
                <w:left w:val="none" w:sz="0" w:space="0" w:color="auto"/>
                <w:bottom w:val="none" w:sz="0" w:space="0" w:color="auto"/>
                <w:right w:val="none" w:sz="0" w:space="0" w:color="auto"/>
              </w:divBdr>
            </w:div>
            <w:div w:id="408505006">
              <w:marLeft w:val="0"/>
              <w:marRight w:val="0"/>
              <w:marTop w:val="0"/>
              <w:marBottom w:val="0"/>
              <w:divBdr>
                <w:top w:val="none" w:sz="0" w:space="0" w:color="auto"/>
                <w:left w:val="none" w:sz="0" w:space="0" w:color="auto"/>
                <w:bottom w:val="none" w:sz="0" w:space="0" w:color="auto"/>
                <w:right w:val="none" w:sz="0" w:space="0" w:color="auto"/>
              </w:divBdr>
            </w:div>
            <w:div w:id="638926939">
              <w:marLeft w:val="0"/>
              <w:marRight w:val="0"/>
              <w:marTop w:val="0"/>
              <w:marBottom w:val="0"/>
              <w:divBdr>
                <w:top w:val="none" w:sz="0" w:space="0" w:color="auto"/>
                <w:left w:val="none" w:sz="0" w:space="0" w:color="auto"/>
                <w:bottom w:val="none" w:sz="0" w:space="0" w:color="auto"/>
                <w:right w:val="none" w:sz="0" w:space="0" w:color="auto"/>
              </w:divBdr>
            </w:div>
            <w:div w:id="710881787">
              <w:marLeft w:val="0"/>
              <w:marRight w:val="0"/>
              <w:marTop w:val="0"/>
              <w:marBottom w:val="0"/>
              <w:divBdr>
                <w:top w:val="none" w:sz="0" w:space="0" w:color="auto"/>
                <w:left w:val="none" w:sz="0" w:space="0" w:color="auto"/>
                <w:bottom w:val="none" w:sz="0" w:space="0" w:color="auto"/>
                <w:right w:val="none" w:sz="0" w:space="0" w:color="auto"/>
              </w:divBdr>
            </w:div>
            <w:div w:id="1231620678">
              <w:marLeft w:val="0"/>
              <w:marRight w:val="0"/>
              <w:marTop w:val="0"/>
              <w:marBottom w:val="0"/>
              <w:divBdr>
                <w:top w:val="none" w:sz="0" w:space="0" w:color="auto"/>
                <w:left w:val="none" w:sz="0" w:space="0" w:color="auto"/>
                <w:bottom w:val="none" w:sz="0" w:space="0" w:color="auto"/>
                <w:right w:val="none" w:sz="0" w:space="0" w:color="auto"/>
              </w:divBdr>
            </w:div>
          </w:divsChild>
        </w:div>
        <w:div w:id="935095713">
          <w:marLeft w:val="0"/>
          <w:marRight w:val="0"/>
          <w:marTop w:val="0"/>
          <w:marBottom w:val="0"/>
          <w:divBdr>
            <w:top w:val="none" w:sz="0" w:space="0" w:color="auto"/>
            <w:left w:val="none" w:sz="0" w:space="0" w:color="auto"/>
            <w:bottom w:val="none" w:sz="0" w:space="0" w:color="auto"/>
            <w:right w:val="none" w:sz="0" w:space="0" w:color="auto"/>
          </w:divBdr>
          <w:divsChild>
            <w:div w:id="111216365">
              <w:marLeft w:val="0"/>
              <w:marRight w:val="0"/>
              <w:marTop w:val="0"/>
              <w:marBottom w:val="0"/>
              <w:divBdr>
                <w:top w:val="none" w:sz="0" w:space="0" w:color="auto"/>
                <w:left w:val="none" w:sz="0" w:space="0" w:color="auto"/>
                <w:bottom w:val="none" w:sz="0" w:space="0" w:color="auto"/>
                <w:right w:val="none" w:sz="0" w:space="0" w:color="auto"/>
              </w:divBdr>
            </w:div>
            <w:div w:id="561868570">
              <w:marLeft w:val="0"/>
              <w:marRight w:val="0"/>
              <w:marTop w:val="0"/>
              <w:marBottom w:val="0"/>
              <w:divBdr>
                <w:top w:val="none" w:sz="0" w:space="0" w:color="auto"/>
                <w:left w:val="none" w:sz="0" w:space="0" w:color="auto"/>
                <w:bottom w:val="none" w:sz="0" w:space="0" w:color="auto"/>
                <w:right w:val="none" w:sz="0" w:space="0" w:color="auto"/>
              </w:divBdr>
            </w:div>
            <w:div w:id="1217084456">
              <w:marLeft w:val="0"/>
              <w:marRight w:val="0"/>
              <w:marTop w:val="0"/>
              <w:marBottom w:val="0"/>
              <w:divBdr>
                <w:top w:val="none" w:sz="0" w:space="0" w:color="auto"/>
                <w:left w:val="none" w:sz="0" w:space="0" w:color="auto"/>
                <w:bottom w:val="none" w:sz="0" w:space="0" w:color="auto"/>
                <w:right w:val="none" w:sz="0" w:space="0" w:color="auto"/>
              </w:divBdr>
            </w:div>
            <w:div w:id="1612742655">
              <w:marLeft w:val="0"/>
              <w:marRight w:val="0"/>
              <w:marTop w:val="0"/>
              <w:marBottom w:val="0"/>
              <w:divBdr>
                <w:top w:val="none" w:sz="0" w:space="0" w:color="auto"/>
                <w:left w:val="none" w:sz="0" w:space="0" w:color="auto"/>
                <w:bottom w:val="none" w:sz="0" w:space="0" w:color="auto"/>
                <w:right w:val="none" w:sz="0" w:space="0" w:color="auto"/>
              </w:divBdr>
            </w:div>
            <w:div w:id="1950548715">
              <w:marLeft w:val="0"/>
              <w:marRight w:val="0"/>
              <w:marTop w:val="0"/>
              <w:marBottom w:val="0"/>
              <w:divBdr>
                <w:top w:val="none" w:sz="0" w:space="0" w:color="auto"/>
                <w:left w:val="none" w:sz="0" w:space="0" w:color="auto"/>
                <w:bottom w:val="none" w:sz="0" w:space="0" w:color="auto"/>
                <w:right w:val="none" w:sz="0" w:space="0" w:color="auto"/>
              </w:divBdr>
            </w:div>
          </w:divsChild>
        </w:div>
        <w:div w:id="1635283845">
          <w:marLeft w:val="0"/>
          <w:marRight w:val="0"/>
          <w:marTop w:val="0"/>
          <w:marBottom w:val="0"/>
          <w:divBdr>
            <w:top w:val="none" w:sz="0" w:space="0" w:color="auto"/>
            <w:left w:val="none" w:sz="0" w:space="0" w:color="auto"/>
            <w:bottom w:val="none" w:sz="0" w:space="0" w:color="auto"/>
            <w:right w:val="none" w:sz="0" w:space="0" w:color="auto"/>
          </w:divBdr>
          <w:divsChild>
            <w:div w:id="98571961">
              <w:marLeft w:val="0"/>
              <w:marRight w:val="0"/>
              <w:marTop w:val="0"/>
              <w:marBottom w:val="0"/>
              <w:divBdr>
                <w:top w:val="none" w:sz="0" w:space="0" w:color="auto"/>
                <w:left w:val="none" w:sz="0" w:space="0" w:color="auto"/>
                <w:bottom w:val="none" w:sz="0" w:space="0" w:color="auto"/>
                <w:right w:val="none" w:sz="0" w:space="0" w:color="auto"/>
              </w:divBdr>
            </w:div>
            <w:div w:id="924220290">
              <w:marLeft w:val="0"/>
              <w:marRight w:val="0"/>
              <w:marTop w:val="0"/>
              <w:marBottom w:val="0"/>
              <w:divBdr>
                <w:top w:val="none" w:sz="0" w:space="0" w:color="auto"/>
                <w:left w:val="none" w:sz="0" w:space="0" w:color="auto"/>
                <w:bottom w:val="none" w:sz="0" w:space="0" w:color="auto"/>
                <w:right w:val="none" w:sz="0" w:space="0" w:color="auto"/>
              </w:divBdr>
            </w:div>
            <w:div w:id="1094126972">
              <w:marLeft w:val="0"/>
              <w:marRight w:val="0"/>
              <w:marTop w:val="0"/>
              <w:marBottom w:val="0"/>
              <w:divBdr>
                <w:top w:val="none" w:sz="0" w:space="0" w:color="auto"/>
                <w:left w:val="none" w:sz="0" w:space="0" w:color="auto"/>
                <w:bottom w:val="none" w:sz="0" w:space="0" w:color="auto"/>
                <w:right w:val="none" w:sz="0" w:space="0" w:color="auto"/>
              </w:divBdr>
            </w:div>
            <w:div w:id="1778479995">
              <w:marLeft w:val="0"/>
              <w:marRight w:val="0"/>
              <w:marTop w:val="0"/>
              <w:marBottom w:val="0"/>
              <w:divBdr>
                <w:top w:val="none" w:sz="0" w:space="0" w:color="auto"/>
                <w:left w:val="none" w:sz="0" w:space="0" w:color="auto"/>
                <w:bottom w:val="none" w:sz="0" w:space="0" w:color="auto"/>
                <w:right w:val="none" w:sz="0" w:space="0" w:color="auto"/>
              </w:divBdr>
            </w:div>
            <w:div w:id="1847161702">
              <w:marLeft w:val="0"/>
              <w:marRight w:val="0"/>
              <w:marTop w:val="0"/>
              <w:marBottom w:val="0"/>
              <w:divBdr>
                <w:top w:val="none" w:sz="0" w:space="0" w:color="auto"/>
                <w:left w:val="none" w:sz="0" w:space="0" w:color="auto"/>
                <w:bottom w:val="none" w:sz="0" w:space="0" w:color="auto"/>
                <w:right w:val="none" w:sz="0" w:space="0" w:color="auto"/>
              </w:divBdr>
            </w:div>
          </w:divsChild>
        </w:div>
        <w:div w:id="1804082710">
          <w:marLeft w:val="0"/>
          <w:marRight w:val="0"/>
          <w:marTop w:val="0"/>
          <w:marBottom w:val="0"/>
          <w:divBdr>
            <w:top w:val="none" w:sz="0" w:space="0" w:color="auto"/>
            <w:left w:val="none" w:sz="0" w:space="0" w:color="auto"/>
            <w:bottom w:val="none" w:sz="0" w:space="0" w:color="auto"/>
            <w:right w:val="none" w:sz="0" w:space="0" w:color="auto"/>
          </w:divBdr>
          <w:divsChild>
            <w:div w:id="571887035">
              <w:marLeft w:val="0"/>
              <w:marRight w:val="0"/>
              <w:marTop w:val="0"/>
              <w:marBottom w:val="0"/>
              <w:divBdr>
                <w:top w:val="none" w:sz="0" w:space="0" w:color="auto"/>
                <w:left w:val="none" w:sz="0" w:space="0" w:color="auto"/>
                <w:bottom w:val="none" w:sz="0" w:space="0" w:color="auto"/>
                <w:right w:val="none" w:sz="0" w:space="0" w:color="auto"/>
              </w:divBdr>
            </w:div>
            <w:div w:id="812796285">
              <w:marLeft w:val="0"/>
              <w:marRight w:val="0"/>
              <w:marTop w:val="0"/>
              <w:marBottom w:val="0"/>
              <w:divBdr>
                <w:top w:val="none" w:sz="0" w:space="0" w:color="auto"/>
                <w:left w:val="none" w:sz="0" w:space="0" w:color="auto"/>
                <w:bottom w:val="none" w:sz="0" w:space="0" w:color="auto"/>
                <w:right w:val="none" w:sz="0" w:space="0" w:color="auto"/>
              </w:divBdr>
            </w:div>
            <w:div w:id="1024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4188">
      <w:bodyDiv w:val="1"/>
      <w:marLeft w:val="0"/>
      <w:marRight w:val="0"/>
      <w:marTop w:val="0"/>
      <w:marBottom w:val="0"/>
      <w:divBdr>
        <w:top w:val="none" w:sz="0" w:space="0" w:color="auto"/>
        <w:left w:val="none" w:sz="0" w:space="0" w:color="auto"/>
        <w:bottom w:val="none" w:sz="0" w:space="0" w:color="auto"/>
        <w:right w:val="none" w:sz="0" w:space="0" w:color="auto"/>
      </w:divBdr>
    </w:div>
    <w:div w:id="1880823582">
      <w:bodyDiv w:val="1"/>
      <w:marLeft w:val="0"/>
      <w:marRight w:val="0"/>
      <w:marTop w:val="0"/>
      <w:marBottom w:val="0"/>
      <w:divBdr>
        <w:top w:val="none" w:sz="0" w:space="0" w:color="auto"/>
        <w:left w:val="none" w:sz="0" w:space="0" w:color="auto"/>
        <w:bottom w:val="none" w:sz="0" w:space="0" w:color="auto"/>
        <w:right w:val="none" w:sz="0" w:space="0" w:color="auto"/>
      </w:divBdr>
      <w:divsChild>
        <w:div w:id="26836717">
          <w:marLeft w:val="0"/>
          <w:marRight w:val="0"/>
          <w:marTop w:val="0"/>
          <w:marBottom w:val="0"/>
          <w:divBdr>
            <w:top w:val="none" w:sz="0" w:space="0" w:color="auto"/>
            <w:left w:val="none" w:sz="0" w:space="0" w:color="auto"/>
            <w:bottom w:val="none" w:sz="0" w:space="0" w:color="auto"/>
            <w:right w:val="none" w:sz="0" w:space="0" w:color="auto"/>
          </w:divBdr>
        </w:div>
        <w:div w:id="236524048">
          <w:marLeft w:val="0"/>
          <w:marRight w:val="0"/>
          <w:marTop w:val="0"/>
          <w:marBottom w:val="0"/>
          <w:divBdr>
            <w:top w:val="none" w:sz="0" w:space="0" w:color="auto"/>
            <w:left w:val="none" w:sz="0" w:space="0" w:color="auto"/>
            <w:bottom w:val="none" w:sz="0" w:space="0" w:color="auto"/>
            <w:right w:val="none" w:sz="0" w:space="0" w:color="auto"/>
          </w:divBdr>
        </w:div>
        <w:div w:id="316686378">
          <w:marLeft w:val="0"/>
          <w:marRight w:val="0"/>
          <w:marTop w:val="0"/>
          <w:marBottom w:val="0"/>
          <w:divBdr>
            <w:top w:val="none" w:sz="0" w:space="0" w:color="auto"/>
            <w:left w:val="none" w:sz="0" w:space="0" w:color="auto"/>
            <w:bottom w:val="none" w:sz="0" w:space="0" w:color="auto"/>
            <w:right w:val="none" w:sz="0" w:space="0" w:color="auto"/>
          </w:divBdr>
        </w:div>
        <w:div w:id="465389441">
          <w:marLeft w:val="0"/>
          <w:marRight w:val="0"/>
          <w:marTop w:val="0"/>
          <w:marBottom w:val="0"/>
          <w:divBdr>
            <w:top w:val="none" w:sz="0" w:space="0" w:color="auto"/>
            <w:left w:val="none" w:sz="0" w:space="0" w:color="auto"/>
            <w:bottom w:val="none" w:sz="0" w:space="0" w:color="auto"/>
            <w:right w:val="none" w:sz="0" w:space="0" w:color="auto"/>
          </w:divBdr>
        </w:div>
        <w:div w:id="577909934">
          <w:marLeft w:val="0"/>
          <w:marRight w:val="0"/>
          <w:marTop w:val="0"/>
          <w:marBottom w:val="0"/>
          <w:divBdr>
            <w:top w:val="none" w:sz="0" w:space="0" w:color="auto"/>
            <w:left w:val="none" w:sz="0" w:space="0" w:color="auto"/>
            <w:bottom w:val="none" w:sz="0" w:space="0" w:color="auto"/>
            <w:right w:val="none" w:sz="0" w:space="0" w:color="auto"/>
          </w:divBdr>
        </w:div>
        <w:div w:id="616447970">
          <w:marLeft w:val="0"/>
          <w:marRight w:val="0"/>
          <w:marTop w:val="0"/>
          <w:marBottom w:val="0"/>
          <w:divBdr>
            <w:top w:val="none" w:sz="0" w:space="0" w:color="auto"/>
            <w:left w:val="none" w:sz="0" w:space="0" w:color="auto"/>
            <w:bottom w:val="none" w:sz="0" w:space="0" w:color="auto"/>
            <w:right w:val="none" w:sz="0" w:space="0" w:color="auto"/>
          </w:divBdr>
        </w:div>
        <w:div w:id="792409096">
          <w:marLeft w:val="0"/>
          <w:marRight w:val="0"/>
          <w:marTop w:val="0"/>
          <w:marBottom w:val="0"/>
          <w:divBdr>
            <w:top w:val="none" w:sz="0" w:space="0" w:color="auto"/>
            <w:left w:val="none" w:sz="0" w:space="0" w:color="auto"/>
            <w:bottom w:val="none" w:sz="0" w:space="0" w:color="auto"/>
            <w:right w:val="none" w:sz="0" w:space="0" w:color="auto"/>
          </w:divBdr>
        </w:div>
        <w:div w:id="818111800">
          <w:marLeft w:val="0"/>
          <w:marRight w:val="0"/>
          <w:marTop w:val="0"/>
          <w:marBottom w:val="0"/>
          <w:divBdr>
            <w:top w:val="none" w:sz="0" w:space="0" w:color="auto"/>
            <w:left w:val="none" w:sz="0" w:space="0" w:color="auto"/>
            <w:bottom w:val="none" w:sz="0" w:space="0" w:color="auto"/>
            <w:right w:val="none" w:sz="0" w:space="0" w:color="auto"/>
          </w:divBdr>
        </w:div>
        <w:div w:id="847669591">
          <w:marLeft w:val="0"/>
          <w:marRight w:val="0"/>
          <w:marTop w:val="0"/>
          <w:marBottom w:val="0"/>
          <w:divBdr>
            <w:top w:val="none" w:sz="0" w:space="0" w:color="auto"/>
            <w:left w:val="none" w:sz="0" w:space="0" w:color="auto"/>
            <w:bottom w:val="none" w:sz="0" w:space="0" w:color="auto"/>
            <w:right w:val="none" w:sz="0" w:space="0" w:color="auto"/>
          </w:divBdr>
        </w:div>
        <w:div w:id="877199819">
          <w:marLeft w:val="0"/>
          <w:marRight w:val="0"/>
          <w:marTop w:val="0"/>
          <w:marBottom w:val="0"/>
          <w:divBdr>
            <w:top w:val="none" w:sz="0" w:space="0" w:color="auto"/>
            <w:left w:val="none" w:sz="0" w:space="0" w:color="auto"/>
            <w:bottom w:val="none" w:sz="0" w:space="0" w:color="auto"/>
            <w:right w:val="none" w:sz="0" w:space="0" w:color="auto"/>
          </w:divBdr>
        </w:div>
        <w:div w:id="915750348">
          <w:marLeft w:val="0"/>
          <w:marRight w:val="0"/>
          <w:marTop w:val="0"/>
          <w:marBottom w:val="0"/>
          <w:divBdr>
            <w:top w:val="none" w:sz="0" w:space="0" w:color="auto"/>
            <w:left w:val="none" w:sz="0" w:space="0" w:color="auto"/>
            <w:bottom w:val="none" w:sz="0" w:space="0" w:color="auto"/>
            <w:right w:val="none" w:sz="0" w:space="0" w:color="auto"/>
          </w:divBdr>
        </w:div>
        <w:div w:id="919869464">
          <w:marLeft w:val="0"/>
          <w:marRight w:val="0"/>
          <w:marTop w:val="0"/>
          <w:marBottom w:val="0"/>
          <w:divBdr>
            <w:top w:val="none" w:sz="0" w:space="0" w:color="auto"/>
            <w:left w:val="none" w:sz="0" w:space="0" w:color="auto"/>
            <w:bottom w:val="none" w:sz="0" w:space="0" w:color="auto"/>
            <w:right w:val="none" w:sz="0" w:space="0" w:color="auto"/>
          </w:divBdr>
        </w:div>
        <w:div w:id="1148087805">
          <w:marLeft w:val="0"/>
          <w:marRight w:val="0"/>
          <w:marTop w:val="0"/>
          <w:marBottom w:val="0"/>
          <w:divBdr>
            <w:top w:val="none" w:sz="0" w:space="0" w:color="auto"/>
            <w:left w:val="none" w:sz="0" w:space="0" w:color="auto"/>
            <w:bottom w:val="none" w:sz="0" w:space="0" w:color="auto"/>
            <w:right w:val="none" w:sz="0" w:space="0" w:color="auto"/>
          </w:divBdr>
        </w:div>
        <w:div w:id="1245341125">
          <w:marLeft w:val="0"/>
          <w:marRight w:val="0"/>
          <w:marTop w:val="0"/>
          <w:marBottom w:val="0"/>
          <w:divBdr>
            <w:top w:val="none" w:sz="0" w:space="0" w:color="auto"/>
            <w:left w:val="none" w:sz="0" w:space="0" w:color="auto"/>
            <w:bottom w:val="none" w:sz="0" w:space="0" w:color="auto"/>
            <w:right w:val="none" w:sz="0" w:space="0" w:color="auto"/>
          </w:divBdr>
        </w:div>
        <w:div w:id="1251741295">
          <w:marLeft w:val="0"/>
          <w:marRight w:val="0"/>
          <w:marTop w:val="0"/>
          <w:marBottom w:val="0"/>
          <w:divBdr>
            <w:top w:val="none" w:sz="0" w:space="0" w:color="auto"/>
            <w:left w:val="none" w:sz="0" w:space="0" w:color="auto"/>
            <w:bottom w:val="none" w:sz="0" w:space="0" w:color="auto"/>
            <w:right w:val="none" w:sz="0" w:space="0" w:color="auto"/>
          </w:divBdr>
        </w:div>
        <w:div w:id="1313414525">
          <w:marLeft w:val="0"/>
          <w:marRight w:val="0"/>
          <w:marTop w:val="0"/>
          <w:marBottom w:val="0"/>
          <w:divBdr>
            <w:top w:val="none" w:sz="0" w:space="0" w:color="auto"/>
            <w:left w:val="none" w:sz="0" w:space="0" w:color="auto"/>
            <w:bottom w:val="none" w:sz="0" w:space="0" w:color="auto"/>
            <w:right w:val="none" w:sz="0" w:space="0" w:color="auto"/>
          </w:divBdr>
        </w:div>
        <w:div w:id="1336614701">
          <w:marLeft w:val="0"/>
          <w:marRight w:val="0"/>
          <w:marTop w:val="0"/>
          <w:marBottom w:val="0"/>
          <w:divBdr>
            <w:top w:val="none" w:sz="0" w:space="0" w:color="auto"/>
            <w:left w:val="none" w:sz="0" w:space="0" w:color="auto"/>
            <w:bottom w:val="none" w:sz="0" w:space="0" w:color="auto"/>
            <w:right w:val="none" w:sz="0" w:space="0" w:color="auto"/>
          </w:divBdr>
        </w:div>
        <w:div w:id="1366637157">
          <w:marLeft w:val="0"/>
          <w:marRight w:val="0"/>
          <w:marTop w:val="0"/>
          <w:marBottom w:val="0"/>
          <w:divBdr>
            <w:top w:val="none" w:sz="0" w:space="0" w:color="auto"/>
            <w:left w:val="none" w:sz="0" w:space="0" w:color="auto"/>
            <w:bottom w:val="none" w:sz="0" w:space="0" w:color="auto"/>
            <w:right w:val="none" w:sz="0" w:space="0" w:color="auto"/>
          </w:divBdr>
        </w:div>
        <w:div w:id="1415856748">
          <w:marLeft w:val="0"/>
          <w:marRight w:val="0"/>
          <w:marTop w:val="0"/>
          <w:marBottom w:val="0"/>
          <w:divBdr>
            <w:top w:val="none" w:sz="0" w:space="0" w:color="auto"/>
            <w:left w:val="none" w:sz="0" w:space="0" w:color="auto"/>
            <w:bottom w:val="none" w:sz="0" w:space="0" w:color="auto"/>
            <w:right w:val="none" w:sz="0" w:space="0" w:color="auto"/>
          </w:divBdr>
        </w:div>
        <w:div w:id="1506751814">
          <w:marLeft w:val="0"/>
          <w:marRight w:val="0"/>
          <w:marTop w:val="0"/>
          <w:marBottom w:val="0"/>
          <w:divBdr>
            <w:top w:val="none" w:sz="0" w:space="0" w:color="auto"/>
            <w:left w:val="none" w:sz="0" w:space="0" w:color="auto"/>
            <w:bottom w:val="none" w:sz="0" w:space="0" w:color="auto"/>
            <w:right w:val="none" w:sz="0" w:space="0" w:color="auto"/>
          </w:divBdr>
        </w:div>
        <w:div w:id="1620648525">
          <w:marLeft w:val="0"/>
          <w:marRight w:val="0"/>
          <w:marTop w:val="0"/>
          <w:marBottom w:val="0"/>
          <w:divBdr>
            <w:top w:val="none" w:sz="0" w:space="0" w:color="auto"/>
            <w:left w:val="none" w:sz="0" w:space="0" w:color="auto"/>
            <w:bottom w:val="none" w:sz="0" w:space="0" w:color="auto"/>
            <w:right w:val="none" w:sz="0" w:space="0" w:color="auto"/>
          </w:divBdr>
        </w:div>
        <w:div w:id="1683848601">
          <w:marLeft w:val="0"/>
          <w:marRight w:val="0"/>
          <w:marTop w:val="0"/>
          <w:marBottom w:val="0"/>
          <w:divBdr>
            <w:top w:val="none" w:sz="0" w:space="0" w:color="auto"/>
            <w:left w:val="none" w:sz="0" w:space="0" w:color="auto"/>
            <w:bottom w:val="none" w:sz="0" w:space="0" w:color="auto"/>
            <w:right w:val="none" w:sz="0" w:space="0" w:color="auto"/>
          </w:divBdr>
        </w:div>
        <w:div w:id="1822647931">
          <w:marLeft w:val="0"/>
          <w:marRight w:val="0"/>
          <w:marTop w:val="0"/>
          <w:marBottom w:val="0"/>
          <w:divBdr>
            <w:top w:val="none" w:sz="0" w:space="0" w:color="auto"/>
            <w:left w:val="none" w:sz="0" w:space="0" w:color="auto"/>
            <w:bottom w:val="none" w:sz="0" w:space="0" w:color="auto"/>
            <w:right w:val="none" w:sz="0" w:space="0" w:color="auto"/>
          </w:divBdr>
        </w:div>
        <w:div w:id="2049184733">
          <w:marLeft w:val="0"/>
          <w:marRight w:val="0"/>
          <w:marTop w:val="0"/>
          <w:marBottom w:val="0"/>
          <w:divBdr>
            <w:top w:val="none" w:sz="0" w:space="0" w:color="auto"/>
            <w:left w:val="none" w:sz="0" w:space="0" w:color="auto"/>
            <w:bottom w:val="none" w:sz="0" w:space="0" w:color="auto"/>
            <w:right w:val="none" w:sz="0" w:space="0" w:color="auto"/>
          </w:divBdr>
        </w:div>
        <w:div w:id="2106992946">
          <w:marLeft w:val="0"/>
          <w:marRight w:val="0"/>
          <w:marTop w:val="0"/>
          <w:marBottom w:val="0"/>
          <w:divBdr>
            <w:top w:val="none" w:sz="0" w:space="0" w:color="auto"/>
            <w:left w:val="none" w:sz="0" w:space="0" w:color="auto"/>
            <w:bottom w:val="none" w:sz="0" w:space="0" w:color="auto"/>
            <w:right w:val="none" w:sz="0" w:space="0" w:color="auto"/>
          </w:divBdr>
        </w:div>
        <w:div w:id="2132433501">
          <w:marLeft w:val="0"/>
          <w:marRight w:val="0"/>
          <w:marTop w:val="0"/>
          <w:marBottom w:val="0"/>
          <w:divBdr>
            <w:top w:val="none" w:sz="0" w:space="0" w:color="auto"/>
            <w:left w:val="none" w:sz="0" w:space="0" w:color="auto"/>
            <w:bottom w:val="none" w:sz="0" w:space="0" w:color="auto"/>
            <w:right w:val="none" w:sz="0" w:space="0" w:color="auto"/>
          </w:divBdr>
        </w:div>
      </w:divsChild>
    </w:div>
    <w:div w:id="2080135195">
      <w:bodyDiv w:val="1"/>
      <w:marLeft w:val="0"/>
      <w:marRight w:val="0"/>
      <w:marTop w:val="0"/>
      <w:marBottom w:val="0"/>
      <w:divBdr>
        <w:top w:val="none" w:sz="0" w:space="0" w:color="auto"/>
        <w:left w:val="none" w:sz="0" w:space="0" w:color="auto"/>
        <w:bottom w:val="none" w:sz="0" w:space="0" w:color="auto"/>
        <w:right w:val="none" w:sz="0" w:space="0" w:color="auto"/>
      </w:divBdr>
      <w:divsChild>
        <w:div w:id="78254602">
          <w:marLeft w:val="0"/>
          <w:marRight w:val="0"/>
          <w:marTop w:val="0"/>
          <w:marBottom w:val="0"/>
          <w:divBdr>
            <w:top w:val="none" w:sz="0" w:space="0" w:color="auto"/>
            <w:left w:val="none" w:sz="0" w:space="0" w:color="auto"/>
            <w:bottom w:val="none" w:sz="0" w:space="0" w:color="auto"/>
            <w:right w:val="none" w:sz="0" w:space="0" w:color="auto"/>
          </w:divBdr>
        </w:div>
        <w:div w:id="197396183">
          <w:marLeft w:val="0"/>
          <w:marRight w:val="0"/>
          <w:marTop w:val="0"/>
          <w:marBottom w:val="0"/>
          <w:divBdr>
            <w:top w:val="none" w:sz="0" w:space="0" w:color="auto"/>
            <w:left w:val="none" w:sz="0" w:space="0" w:color="auto"/>
            <w:bottom w:val="none" w:sz="0" w:space="0" w:color="auto"/>
            <w:right w:val="none" w:sz="0" w:space="0" w:color="auto"/>
          </w:divBdr>
        </w:div>
        <w:div w:id="352802276">
          <w:marLeft w:val="0"/>
          <w:marRight w:val="0"/>
          <w:marTop w:val="0"/>
          <w:marBottom w:val="0"/>
          <w:divBdr>
            <w:top w:val="none" w:sz="0" w:space="0" w:color="auto"/>
            <w:left w:val="none" w:sz="0" w:space="0" w:color="auto"/>
            <w:bottom w:val="none" w:sz="0" w:space="0" w:color="auto"/>
            <w:right w:val="none" w:sz="0" w:space="0" w:color="auto"/>
          </w:divBdr>
        </w:div>
        <w:div w:id="396366368">
          <w:marLeft w:val="0"/>
          <w:marRight w:val="0"/>
          <w:marTop w:val="0"/>
          <w:marBottom w:val="0"/>
          <w:divBdr>
            <w:top w:val="none" w:sz="0" w:space="0" w:color="auto"/>
            <w:left w:val="none" w:sz="0" w:space="0" w:color="auto"/>
            <w:bottom w:val="none" w:sz="0" w:space="0" w:color="auto"/>
            <w:right w:val="none" w:sz="0" w:space="0" w:color="auto"/>
          </w:divBdr>
        </w:div>
        <w:div w:id="436482719">
          <w:marLeft w:val="0"/>
          <w:marRight w:val="0"/>
          <w:marTop w:val="0"/>
          <w:marBottom w:val="0"/>
          <w:divBdr>
            <w:top w:val="none" w:sz="0" w:space="0" w:color="auto"/>
            <w:left w:val="none" w:sz="0" w:space="0" w:color="auto"/>
            <w:bottom w:val="none" w:sz="0" w:space="0" w:color="auto"/>
            <w:right w:val="none" w:sz="0" w:space="0" w:color="auto"/>
          </w:divBdr>
        </w:div>
        <w:div w:id="503711613">
          <w:marLeft w:val="0"/>
          <w:marRight w:val="0"/>
          <w:marTop w:val="0"/>
          <w:marBottom w:val="0"/>
          <w:divBdr>
            <w:top w:val="none" w:sz="0" w:space="0" w:color="auto"/>
            <w:left w:val="none" w:sz="0" w:space="0" w:color="auto"/>
            <w:bottom w:val="none" w:sz="0" w:space="0" w:color="auto"/>
            <w:right w:val="none" w:sz="0" w:space="0" w:color="auto"/>
          </w:divBdr>
        </w:div>
        <w:div w:id="580454825">
          <w:marLeft w:val="0"/>
          <w:marRight w:val="0"/>
          <w:marTop w:val="0"/>
          <w:marBottom w:val="0"/>
          <w:divBdr>
            <w:top w:val="none" w:sz="0" w:space="0" w:color="auto"/>
            <w:left w:val="none" w:sz="0" w:space="0" w:color="auto"/>
            <w:bottom w:val="none" w:sz="0" w:space="0" w:color="auto"/>
            <w:right w:val="none" w:sz="0" w:space="0" w:color="auto"/>
          </w:divBdr>
        </w:div>
        <w:div w:id="642320186">
          <w:marLeft w:val="0"/>
          <w:marRight w:val="0"/>
          <w:marTop w:val="0"/>
          <w:marBottom w:val="0"/>
          <w:divBdr>
            <w:top w:val="none" w:sz="0" w:space="0" w:color="auto"/>
            <w:left w:val="none" w:sz="0" w:space="0" w:color="auto"/>
            <w:bottom w:val="none" w:sz="0" w:space="0" w:color="auto"/>
            <w:right w:val="none" w:sz="0" w:space="0" w:color="auto"/>
          </w:divBdr>
        </w:div>
        <w:div w:id="652566763">
          <w:marLeft w:val="0"/>
          <w:marRight w:val="0"/>
          <w:marTop w:val="0"/>
          <w:marBottom w:val="0"/>
          <w:divBdr>
            <w:top w:val="none" w:sz="0" w:space="0" w:color="auto"/>
            <w:left w:val="none" w:sz="0" w:space="0" w:color="auto"/>
            <w:bottom w:val="none" w:sz="0" w:space="0" w:color="auto"/>
            <w:right w:val="none" w:sz="0" w:space="0" w:color="auto"/>
          </w:divBdr>
        </w:div>
        <w:div w:id="681932760">
          <w:marLeft w:val="0"/>
          <w:marRight w:val="0"/>
          <w:marTop w:val="0"/>
          <w:marBottom w:val="0"/>
          <w:divBdr>
            <w:top w:val="none" w:sz="0" w:space="0" w:color="auto"/>
            <w:left w:val="none" w:sz="0" w:space="0" w:color="auto"/>
            <w:bottom w:val="none" w:sz="0" w:space="0" w:color="auto"/>
            <w:right w:val="none" w:sz="0" w:space="0" w:color="auto"/>
          </w:divBdr>
        </w:div>
        <w:div w:id="757024512">
          <w:marLeft w:val="0"/>
          <w:marRight w:val="0"/>
          <w:marTop w:val="0"/>
          <w:marBottom w:val="0"/>
          <w:divBdr>
            <w:top w:val="none" w:sz="0" w:space="0" w:color="auto"/>
            <w:left w:val="none" w:sz="0" w:space="0" w:color="auto"/>
            <w:bottom w:val="none" w:sz="0" w:space="0" w:color="auto"/>
            <w:right w:val="none" w:sz="0" w:space="0" w:color="auto"/>
          </w:divBdr>
        </w:div>
        <w:div w:id="850414470">
          <w:marLeft w:val="0"/>
          <w:marRight w:val="0"/>
          <w:marTop w:val="0"/>
          <w:marBottom w:val="0"/>
          <w:divBdr>
            <w:top w:val="none" w:sz="0" w:space="0" w:color="auto"/>
            <w:left w:val="none" w:sz="0" w:space="0" w:color="auto"/>
            <w:bottom w:val="none" w:sz="0" w:space="0" w:color="auto"/>
            <w:right w:val="none" w:sz="0" w:space="0" w:color="auto"/>
          </w:divBdr>
        </w:div>
        <w:div w:id="938290092">
          <w:marLeft w:val="0"/>
          <w:marRight w:val="0"/>
          <w:marTop w:val="0"/>
          <w:marBottom w:val="0"/>
          <w:divBdr>
            <w:top w:val="none" w:sz="0" w:space="0" w:color="auto"/>
            <w:left w:val="none" w:sz="0" w:space="0" w:color="auto"/>
            <w:bottom w:val="none" w:sz="0" w:space="0" w:color="auto"/>
            <w:right w:val="none" w:sz="0" w:space="0" w:color="auto"/>
          </w:divBdr>
        </w:div>
        <w:div w:id="1065835791">
          <w:marLeft w:val="0"/>
          <w:marRight w:val="0"/>
          <w:marTop w:val="0"/>
          <w:marBottom w:val="0"/>
          <w:divBdr>
            <w:top w:val="none" w:sz="0" w:space="0" w:color="auto"/>
            <w:left w:val="none" w:sz="0" w:space="0" w:color="auto"/>
            <w:bottom w:val="none" w:sz="0" w:space="0" w:color="auto"/>
            <w:right w:val="none" w:sz="0" w:space="0" w:color="auto"/>
          </w:divBdr>
        </w:div>
        <w:div w:id="1084494055">
          <w:marLeft w:val="0"/>
          <w:marRight w:val="0"/>
          <w:marTop w:val="0"/>
          <w:marBottom w:val="0"/>
          <w:divBdr>
            <w:top w:val="none" w:sz="0" w:space="0" w:color="auto"/>
            <w:left w:val="none" w:sz="0" w:space="0" w:color="auto"/>
            <w:bottom w:val="none" w:sz="0" w:space="0" w:color="auto"/>
            <w:right w:val="none" w:sz="0" w:space="0" w:color="auto"/>
          </w:divBdr>
        </w:div>
        <w:div w:id="1101023996">
          <w:marLeft w:val="0"/>
          <w:marRight w:val="0"/>
          <w:marTop w:val="0"/>
          <w:marBottom w:val="0"/>
          <w:divBdr>
            <w:top w:val="none" w:sz="0" w:space="0" w:color="auto"/>
            <w:left w:val="none" w:sz="0" w:space="0" w:color="auto"/>
            <w:bottom w:val="none" w:sz="0" w:space="0" w:color="auto"/>
            <w:right w:val="none" w:sz="0" w:space="0" w:color="auto"/>
          </w:divBdr>
        </w:div>
        <w:div w:id="1198470220">
          <w:marLeft w:val="0"/>
          <w:marRight w:val="0"/>
          <w:marTop w:val="0"/>
          <w:marBottom w:val="0"/>
          <w:divBdr>
            <w:top w:val="none" w:sz="0" w:space="0" w:color="auto"/>
            <w:left w:val="none" w:sz="0" w:space="0" w:color="auto"/>
            <w:bottom w:val="none" w:sz="0" w:space="0" w:color="auto"/>
            <w:right w:val="none" w:sz="0" w:space="0" w:color="auto"/>
          </w:divBdr>
        </w:div>
        <w:div w:id="1484928368">
          <w:marLeft w:val="0"/>
          <w:marRight w:val="0"/>
          <w:marTop w:val="0"/>
          <w:marBottom w:val="0"/>
          <w:divBdr>
            <w:top w:val="none" w:sz="0" w:space="0" w:color="auto"/>
            <w:left w:val="none" w:sz="0" w:space="0" w:color="auto"/>
            <w:bottom w:val="none" w:sz="0" w:space="0" w:color="auto"/>
            <w:right w:val="none" w:sz="0" w:space="0" w:color="auto"/>
          </w:divBdr>
        </w:div>
        <w:div w:id="1512061978">
          <w:marLeft w:val="0"/>
          <w:marRight w:val="0"/>
          <w:marTop w:val="0"/>
          <w:marBottom w:val="0"/>
          <w:divBdr>
            <w:top w:val="none" w:sz="0" w:space="0" w:color="auto"/>
            <w:left w:val="none" w:sz="0" w:space="0" w:color="auto"/>
            <w:bottom w:val="none" w:sz="0" w:space="0" w:color="auto"/>
            <w:right w:val="none" w:sz="0" w:space="0" w:color="auto"/>
          </w:divBdr>
        </w:div>
        <w:div w:id="1594585186">
          <w:marLeft w:val="0"/>
          <w:marRight w:val="0"/>
          <w:marTop w:val="0"/>
          <w:marBottom w:val="0"/>
          <w:divBdr>
            <w:top w:val="none" w:sz="0" w:space="0" w:color="auto"/>
            <w:left w:val="none" w:sz="0" w:space="0" w:color="auto"/>
            <w:bottom w:val="none" w:sz="0" w:space="0" w:color="auto"/>
            <w:right w:val="none" w:sz="0" w:space="0" w:color="auto"/>
          </w:divBdr>
        </w:div>
        <w:div w:id="1776100369">
          <w:marLeft w:val="0"/>
          <w:marRight w:val="0"/>
          <w:marTop w:val="0"/>
          <w:marBottom w:val="0"/>
          <w:divBdr>
            <w:top w:val="none" w:sz="0" w:space="0" w:color="auto"/>
            <w:left w:val="none" w:sz="0" w:space="0" w:color="auto"/>
            <w:bottom w:val="none" w:sz="0" w:space="0" w:color="auto"/>
            <w:right w:val="none" w:sz="0" w:space="0" w:color="auto"/>
          </w:divBdr>
        </w:div>
        <w:div w:id="1886218178">
          <w:marLeft w:val="0"/>
          <w:marRight w:val="0"/>
          <w:marTop w:val="0"/>
          <w:marBottom w:val="0"/>
          <w:divBdr>
            <w:top w:val="none" w:sz="0" w:space="0" w:color="auto"/>
            <w:left w:val="none" w:sz="0" w:space="0" w:color="auto"/>
            <w:bottom w:val="none" w:sz="0" w:space="0" w:color="auto"/>
            <w:right w:val="none" w:sz="0" w:space="0" w:color="auto"/>
          </w:divBdr>
        </w:div>
        <w:div w:id="1891842329">
          <w:marLeft w:val="0"/>
          <w:marRight w:val="0"/>
          <w:marTop w:val="0"/>
          <w:marBottom w:val="0"/>
          <w:divBdr>
            <w:top w:val="none" w:sz="0" w:space="0" w:color="auto"/>
            <w:left w:val="none" w:sz="0" w:space="0" w:color="auto"/>
            <w:bottom w:val="none" w:sz="0" w:space="0" w:color="auto"/>
            <w:right w:val="none" w:sz="0" w:space="0" w:color="auto"/>
          </w:divBdr>
        </w:div>
        <w:div w:id="1908883732">
          <w:marLeft w:val="0"/>
          <w:marRight w:val="0"/>
          <w:marTop w:val="0"/>
          <w:marBottom w:val="0"/>
          <w:divBdr>
            <w:top w:val="none" w:sz="0" w:space="0" w:color="auto"/>
            <w:left w:val="none" w:sz="0" w:space="0" w:color="auto"/>
            <w:bottom w:val="none" w:sz="0" w:space="0" w:color="auto"/>
            <w:right w:val="none" w:sz="0" w:space="0" w:color="auto"/>
          </w:divBdr>
        </w:div>
        <w:div w:id="2037809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6b545f-e317-484b-8508-e27d5d8e011c">
      <Terms xmlns="http://schemas.microsoft.com/office/infopath/2007/PartnerControls"/>
    </lcf76f155ced4ddcb4097134ff3c332f>
    <TaxCatchAll xmlns="6b19b12e-65bc-4b64-9a46-ecf859b9bba1" xsi:nil="true"/>
    <IconOverlay xmlns="http://schemas.microsoft.com/sharepoint/v4" xsi:nil="true"/>
    <SharedWithUsers xmlns="6b19b12e-65bc-4b64-9a46-ecf859b9bba1">
      <UserInfo>
        <DisplayName>Meg Bielby</DisplayName>
        <AccountId>5934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DB6178A6B17F4EB1845E198C1F587E" ma:contentTypeVersion="19" ma:contentTypeDescription="Create a new document." ma:contentTypeScope="" ma:versionID="9c3aaed20a519e6af19f4f37d66e4249">
  <xsd:schema xmlns:xsd="http://www.w3.org/2001/XMLSchema" xmlns:xs="http://www.w3.org/2001/XMLSchema" xmlns:p="http://schemas.microsoft.com/office/2006/metadata/properties" xmlns:ns2="6b19b12e-65bc-4b64-9a46-ecf859b9bba1" xmlns:ns3="2f6b545f-e317-484b-8508-e27d5d8e011c" xmlns:ns4="http://schemas.microsoft.com/sharepoint/v4" targetNamespace="http://schemas.microsoft.com/office/2006/metadata/properties" ma:root="true" ma:fieldsID="ad8e1fc6dbeaade32376bc81791e0d40" ns2:_="" ns3:_="" ns4:_="">
    <xsd:import namespace="6b19b12e-65bc-4b64-9a46-ecf859b9bba1"/>
    <xsd:import namespace="2f6b545f-e317-484b-8508-e27d5d8e011c"/>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IconOverla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9b12e-65bc-4b64-9a46-ecf859b9b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0323a03-c682-4454-8d2d-536f5e9009a1}" ma:internalName="TaxCatchAll" ma:showField="CatchAllData" ma:web="6b19b12e-65bc-4b64-9a46-ecf859b9b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6b545f-e317-484b-8508-e27d5d8e01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0e8788-4ceb-4d99-a078-ce70633f6a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79E6C-CB74-4FFE-A8B6-0A0F163791AC}">
  <ds:schemaRefs>
    <ds:schemaRef ds:uri="http://schemas.microsoft.com/sharepoint/v3/contenttype/forms"/>
  </ds:schemaRefs>
</ds:datastoreItem>
</file>

<file path=customXml/itemProps2.xml><?xml version="1.0" encoding="utf-8"?>
<ds:datastoreItem xmlns:ds="http://schemas.openxmlformats.org/officeDocument/2006/customXml" ds:itemID="{0CD45376-C64A-4853-8C44-8183244DCBE7}">
  <ds:schemaRefs>
    <ds:schemaRef ds:uri="http://schemas.microsoft.com/office/2006/metadata/properties"/>
    <ds:schemaRef ds:uri="http://schemas.microsoft.com/office/infopath/2007/PartnerControls"/>
    <ds:schemaRef ds:uri="2f6b545f-e317-484b-8508-e27d5d8e011c"/>
    <ds:schemaRef ds:uri="6b19b12e-65bc-4b64-9a46-ecf859b9bba1"/>
    <ds:schemaRef ds:uri="http://schemas.microsoft.com/sharepoint/v4"/>
  </ds:schemaRefs>
</ds:datastoreItem>
</file>

<file path=customXml/itemProps3.xml><?xml version="1.0" encoding="utf-8"?>
<ds:datastoreItem xmlns:ds="http://schemas.openxmlformats.org/officeDocument/2006/customXml" ds:itemID="{9A6B3F66-CE14-4C50-8379-AE1BC476ED46}">
  <ds:schemaRefs>
    <ds:schemaRef ds:uri="http://schemas.openxmlformats.org/officeDocument/2006/bibliography"/>
  </ds:schemaRefs>
</ds:datastoreItem>
</file>

<file path=customXml/itemProps4.xml><?xml version="1.0" encoding="utf-8"?>
<ds:datastoreItem xmlns:ds="http://schemas.openxmlformats.org/officeDocument/2006/customXml" ds:itemID="{449DBF81-1A55-4637-88A6-7539214F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9b12e-65bc-4b64-9a46-ecf859b9bba1"/>
    <ds:schemaRef ds:uri="2f6b545f-e317-484b-8508-e27d5d8e011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312</Words>
  <Characters>1779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Stagg</dc:creator>
  <cp:keywords/>
  <dc:description/>
  <cp:lastModifiedBy>Maia Nelson</cp:lastModifiedBy>
  <cp:revision>17</cp:revision>
  <dcterms:created xsi:type="dcterms:W3CDTF">2023-07-04T20:26:00Z</dcterms:created>
  <dcterms:modified xsi:type="dcterms:W3CDTF">2024-08-23T22:36:00Z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0x0101009FDB6178A6B17F4EB1845E198C1F587E</vt:lpwstr>
  </property>
</Properties>
</file>